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58F" w:rsidRDefault="007A258F" w:rsidP="007A258F">
      <w:pPr>
        <w:spacing w:line="700" w:lineRule="exact"/>
        <w:jc w:val="center"/>
        <w:rPr>
          <w:rFonts w:ascii="方正小标宋_GBK" w:eastAsia="方正小标宋_GBK" w:hint="eastAsia"/>
          <w:bCs/>
          <w:sz w:val="44"/>
          <w:szCs w:val="44"/>
        </w:rPr>
      </w:pPr>
    </w:p>
    <w:p w:rsidR="007A258F" w:rsidRDefault="000F40D1" w:rsidP="007A258F">
      <w:pPr>
        <w:spacing w:line="700" w:lineRule="exact"/>
        <w:jc w:val="center"/>
        <w:rPr>
          <w:rFonts w:ascii="方正小标宋_GBK" w:eastAsia="方正小标宋_GBK" w:hint="eastAsia"/>
          <w:bCs/>
          <w:sz w:val="44"/>
          <w:szCs w:val="44"/>
        </w:rPr>
      </w:pPr>
      <w:r w:rsidRPr="007A258F">
        <w:rPr>
          <w:rFonts w:ascii="方正小标宋_GBK" w:eastAsia="方正小标宋_GBK" w:hint="eastAsia"/>
          <w:bCs/>
          <w:sz w:val="44"/>
          <w:szCs w:val="44"/>
        </w:rPr>
        <w:t>人力资源社会保障部办公厅 教育部办公厅</w:t>
      </w:r>
    </w:p>
    <w:p w:rsidR="007A258F" w:rsidRDefault="000F40D1" w:rsidP="007A258F">
      <w:pPr>
        <w:spacing w:line="700" w:lineRule="exact"/>
        <w:jc w:val="center"/>
        <w:rPr>
          <w:rFonts w:ascii="方正小标宋_GBK" w:eastAsia="方正小标宋_GBK" w:hint="eastAsia"/>
          <w:bCs/>
          <w:sz w:val="44"/>
          <w:szCs w:val="44"/>
        </w:rPr>
      </w:pPr>
      <w:r w:rsidRPr="007A258F">
        <w:rPr>
          <w:rFonts w:ascii="方正小标宋_GBK" w:eastAsia="方正小标宋_GBK" w:hint="eastAsia"/>
          <w:bCs/>
          <w:sz w:val="44"/>
          <w:szCs w:val="44"/>
        </w:rPr>
        <w:t>关于做好未就业普通高校毕业生</w:t>
      </w:r>
    </w:p>
    <w:p w:rsidR="000F40D1" w:rsidRPr="007A258F" w:rsidRDefault="000F40D1" w:rsidP="007A258F">
      <w:pPr>
        <w:spacing w:line="700" w:lineRule="exact"/>
        <w:jc w:val="center"/>
        <w:rPr>
          <w:rFonts w:ascii="方正小标宋_GBK" w:eastAsia="方正小标宋_GBK" w:hint="eastAsia"/>
          <w:sz w:val="44"/>
          <w:szCs w:val="44"/>
        </w:rPr>
      </w:pPr>
      <w:r w:rsidRPr="007A258F">
        <w:rPr>
          <w:rFonts w:ascii="方正小标宋_GBK" w:eastAsia="方正小标宋_GBK" w:hint="eastAsia"/>
          <w:bCs/>
          <w:sz w:val="44"/>
          <w:szCs w:val="44"/>
        </w:rPr>
        <w:t>信息衔接工作的通知</w:t>
      </w:r>
    </w:p>
    <w:p w:rsidR="000F40D1" w:rsidRPr="007A258F" w:rsidRDefault="000F40D1" w:rsidP="007A258F">
      <w:pPr>
        <w:spacing w:line="580" w:lineRule="exact"/>
        <w:jc w:val="center"/>
        <w:rPr>
          <w:rFonts w:ascii="方正仿宋_GBK" w:eastAsia="方正仿宋_GBK" w:hint="eastAsia"/>
          <w:sz w:val="32"/>
          <w:szCs w:val="32"/>
        </w:rPr>
      </w:pPr>
      <w:proofErr w:type="gramStart"/>
      <w:r w:rsidRPr="007A258F">
        <w:rPr>
          <w:rFonts w:ascii="方正仿宋_GBK" w:eastAsia="方正仿宋_GBK" w:hint="eastAsia"/>
          <w:sz w:val="32"/>
          <w:szCs w:val="32"/>
        </w:rPr>
        <w:t>人社厅</w:t>
      </w:r>
      <w:proofErr w:type="gramEnd"/>
      <w:r w:rsidRPr="007A258F">
        <w:rPr>
          <w:rFonts w:ascii="方正仿宋_GBK" w:eastAsia="方正仿宋_GBK" w:hint="eastAsia"/>
          <w:sz w:val="32"/>
          <w:szCs w:val="32"/>
        </w:rPr>
        <w:t>发〔2013〕30号</w:t>
      </w:r>
    </w:p>
    <w:p w:rsidR="000F40D1" w:rsidRPr="007A258F" w:rsidRDefault="000F40D1" w:rsidP="007A258F">
      <w:pPr>
        <w:spacing w:line="580" w:lineRule="exact"/>
        <w:ind w:firstLineChars="200" w:firstLine="640"/>
        <w:rPr>
          <w:rFonts w:ascii="方正仿宋_GBK" w:eastAsia="方正仿宋_GBK" w:hint="eastAsia"/>
          <w:sz w:val="32"/>
          <w:szCs w:val="32"/>
        </w:rPr>
      </w:pPr>
      <w:r w:rsidRPr="007A258F">
        <w:rPr>
          <w:rFonts w:ascii="方正仿宋_GBK" w:eastAsia="方正仿宋_GBK" w:hint="eastAsia"/>
          <w:sz w:val="32"/>
          <w:szCs w:val="32"/>
        </w:rPr>
        <w:t> </w:t>
      </w:r>
    </w:p>
    <w:p w:rsidR="000F40D1" w:rsidRPr="007A258F" w:rsidRDefault="000F40D1" w:rsidP="007A258F">
      <w:pPr>
        <w:spacing w:line="560" w:lineRule="exact"/>
        <w:rPr>
          <w:rFonts w:ascii="方正仿宋_GBK" w:eastAsia="方正仿宋_GBK" w:hint="eastAsia"/>
          <w:sz w:val="32"/>
          <w:szCs w:val="32"/>
        </w:rPr>
      </w:pPr>
      <w:r w:rsidRPr="007A258F">
        <w:rPr>
          <w:rFonts w:ascii="方正仿宋_GBK" w:eastAsia="方正仿宋_GBK" w:hint="eastAsia"/>
          <w:sz w:val="32"/>
          <w:szCs w:val="32"/>
        </w:rPr>
        <w:t>各省、自治区、直辖市及新疆生产建设兵团人力资源社会保障厅（局）、教育厅(教委、教育局)：</w:t>
      </w:r>
    </w:p>
    <w:p w:rsidR="000F40D1" w:rsidRPr="007A258F" w:rsidRDefault="000F40D1" w:rsidP="007A258F">
      <w:pPr>
        <w:spacing w:line="560" w:lineRule="exact"/>
        <w:ind w:firstLineChars="200" w:firstLine="640"/>
        <w:rPr>
          <w:rFonts w:ascii="方正仿宋_GBK" w:eastAsia="方正仿宋_GBK" w:hint="eastAsia"/>
          <w:sz w:val="32"/>
          <w:szCs w:val="32"/>
        </w:rPr>
      </w:pPr>
      <w:r w:rsidRPr="007A258F">
        <w:rPr>
          <w:rFonts w:ascii="方正仿宋_GBK" w:eastAsia="方正仿宋_GBK" w:hint="eastAsia"/>
          <w:sz w:val="32"/>
          <w:szCs w:val="32"/>
        </w:rPr>
        <w:t>为贯彻落实《国务院关于进一步做好普通高等学校毕业生就业工作的通知》（国发〔2011〕16号）文件精神，进一步完善以实名制为基础的普通高校毕业生就业统计制度，做好毕业前后的信息衔接和服务接续工作，现就有关事项通知如下：</w:t>
      </w:r>
    </w:p>
    <w:p w:rsidR="000F40D1" w:rsidRPr="007A258F" w:rsidRDefault="000F40D1" w:rsidP="007A258F">
      <w:pPr>
        <w:spacing w:line="560" w:lineRule="exact"/>
        <w:ind w:firstLineChars="200" w:firstLine="640"/>
        <w:rPr>
          <w:rFonts w:ascii="方正仿宋_GBK" w:eastAsia="方正仿宋_GBK" w:hint="eastAsia"/>
          <w:sz w:val="32"/>
          <w:szCs w:val="32"/>
        </w:rPr>
      </w:pPr>
      <w:r w:rsidRPr="007A258F">
        <w:rPr>
          <w:rFonts w:ascii="方正黑体_GBK" w:eastAsia="方正黑体_GBK" w:hint="eastAsia"/>
          <w:bCs/>
          <w:sz w:val="32"/>
          <w:szCs w:val="32"/>
        </w:rPr>
        <w:t>一、高度重视，密切合作。</w:t>
      </w:r>
      <w:r w:rsidRPr="007A258F">
        <w:rPr>
          <w:rFonts w:ascii="方正仿宋_GBK" w:eastAsia="方正仿宋_GBK" w:hint="eastAsia"/>
          <w:sz w:val="32"/>
          <w:szCs w:val="32"/>
        </w:rPr>
        <w:t>做好未就业普通高校毕业生毕业前后信息衔接工作，对于摸清未就业高校毕业生情况，了解其就业需求，有针对性地开展就业服务，促进其尽快实现就业具有重要意义。各省（区、市）级人力资源社会保障部门、教育部门要将做好未就业高校毕业生毕业前后信息衔接作为高校毕业生就业工作的重要内容，加强组织领导，密切沟通协调，落实工作责任，确保信息衔接工作顺利开展。</w:t>
      </w:r>
    </w:p>
    <w:p w:rsidR="000F40D1" w:rsidRPr="007A258F" w:rsidRDefault="000F40D1" w:rsidP="007A258F">
      <w:pPr>
        <w:spacing w:line="560" w:lineRule="exact"/>
        <w:ind w:firstLineChars="200" w:firstLine="640"/>
        <w:rPr>
          <w:rFonts w:ascii="方正仿宋_GBK" w:eastAsia="方正仿宋_GBK" w:hint="eastAsia"/>
          <w:sz w:val="32"/>
          <w:szCs w:val="32"/>
        </w:rPr>
      </w:pPr>
      <w:r w:rsidRPr="007A258F">
        <w:rPr>
          <w:rFonts w:ascii="方正黑体_GBK" w:eastAsia="方正黑体_GBK" w:hint="eastAsia"/>
          <w:bCs/>
          <w:sz w:val="32"/>
          <w:szCs w:val="32"/>
        </w:rPr>
        <w:t>二、建立信息衔接机制。</w:t>
      </w:r>
      <w:r w:rsidRPr="007A258F">
        <w:rPr>
          <w:rFonts w:ascii="方正仿宋_GBK" w:eastAsia="方正仿宋_GBK" w:hint="eastAsia"/>
          <w:sz w:val="32"/>
          <w:szCs w:val="32"/>
        </w:rPr>
        <w:t>高校要在征得毕业生本人同意的前提下，将有就业意愿的未就业高校毕业生信息上报给省（区、市）教育部门。各省（区、市）教育部门要在每年9月底前将</w:t>
      </w:r>
      <w:r w:rsidRPr="007A258F">
        <w:rPr>
          <w:rFonts w:ascii="方正仿宋_GBK" w:eastAsia="方正仿宋_GBK" w:hint="eastAsia"/>
          <w:sz w:val="32"/>
          <w:szCs w:val="32"/>
        </w:rPr>
        <w:lastRenderedPageBreak/>
        <w:t>有就业意愿的未就业应届普通高校毕业生分高校、分专业的个人实名信息提供给当地人力资源社会保障部门。人力资源社会保障部门要在10月15日前将接收的信息通过业务专网报送人力资源社会保障部。各省（区、市）人力资源社会保障部门要在次年1月底前将当地未就业高校毕业生就业情况提供给当地教育部门。</w:t>
      </w:r>
    </w:p>
    <w:p w:rsidR="000F40D1" w:rsidRPr="007A258F" w:rsidRDefault="000F40D1" w:rsidP="007A258F">
      <w:pPr>
        <w:spacing w:line="560" w:lineRule="exact"/>
        <w:ind w:firstLineChars="200" w:firstLine="640"/>
        <w:rPr>
          <w:rFonts w:ascii="方正仿宋_GBK" w:eastAsia="方正仿宋_GBK" w:hint="eastAsia"/>
          <w:sz w:val="32"/>
          <w:szCs w:val="32"/>
        </w:rPr>
      </w:pPr>
      <w:r w:rsidRPr="007A258F">
        <w:rPr>
          <w:rFonts w:ascii="方正黑体_GBK" w:eastAsia="方正黑体_GBK" w:hint="eastAsia"/>
          <w:bCs/>
          <w:sz w:val="32"/>
          <w:szCs w:val="32"/>
        </w:rPr>
        <w:t>三、深入开展实名制就业服务。</w:t>
      </w:r>
      <w:r w:rsidRPr="007A258F">
        <w:rPr>
          <w:rFonts w:ascii="方正仿宋_GBK" w:eastAsia="方正仿宋_GBK" w:hint="eastAsia"/>
          <w:sz w:val="32"/>
          <w:szCs w:val="32"/>
        </w:rPr>
        <w:t>人力资源社会保障部将汇总各地报送的数据信息，建立全国未就业高校毕业生信息数据库。各省（区、市）人力资源社会保障部门要将离校未就业高校毕业生作为工作重点对象，将就业服务任务明确分解到基层公共就业人才服务机构；要按照实名制就业服务工作要求，对前来求职的高校毕业生做好基础信息登记，摸清求职需求和特点，提供有针对性的就业服务，按规定落实相关政策，努力促进其实现就业创业。</w:t>
      </w:r>
    </w:p>
    <w:p w:rsidR="000F40D1" w:rsidRPr="007A258F" w:rsidRDefault="000F40D1" w:rsidP="007A258F">
      <w:pPr>
        <w:spacing w:line="560" w:lineRule="exact"/>
        <w:ind w:firstLineChars="200" w:firstLine="640"/>
        <w:rPr>
          <w:rFonts w:ascii="方正仿宋_GBK" w:eastAsia="方正仿宋_GBK" w:hint="eastAsia"/>
          <w:sz w:val="32"/>
          <w:szCs w:val="32"/>
        </w:rPr>
      </w:pPr>
      <w:r w:rsidRPr="007A258F">
        <w:rPr>
          <w:rFonts w:ascii="方正黑体_GBK" w:eastAsia="方正黑体_GBK" w:hint="eastAsia"/>
          <w:bCs/>
          <w:sz w:val="32"/>
          <w:szCs w:val="32"/>
        </w:rPr>
        <w:t>四、相关工作要求。</w:t>
      </w:r>
      <w:r w:rsidRPr="007A258F">
        <w:rPr>
          <w:rFonts w:ascii="方正仿宋_GBK" w:eastAsia="方正仿宋_GBK" w:hint="eastAsia"/>
          <w:sz w:val="32"/>
          <w:szCs w:val="32"/>
        </w:rPr>
        <w:t>高校要高度重视、认真做好毕业生离校前就业统计工作。各省（区、市）人力资源社会保障部门和教育部门要指定专人负责，切实做好未就业高校毕业生信息衔接工作。各级人力资源社会保障部门及其所属公共就业人才服务机构要切实提高保密意识，不得泄露学生个人信息，不得将数据用于公共就业服务之外的其他用途。一旦发现违法违规行为，按照有关规定严肃处理。</w:t>
      </w:r>
    </w:p>
    <w:p w:rsidR="000F40D1" w:rsidRPr="007A258F" w:rsidRDefault="000F40D1" w:rsidP="007A258F">
      <w:pPr>
        <w:spacing w:line="560" w:lineRule="exact"/>
        <w:ind w:firstLineChars="200" w:firstLine="640"/>
        <w:rPr>
          <w:rFonts w:ascii="方正仿宋_GBK" w:eastAsia="方正仿宋_GBK" w:hint="eastAsia"/>
          <w:sz w:val="32"/>
          <w:szCs w:val="32"/>
        </w:rPr>
      </w:pPr>
      <w:r w:rsidRPr="007A258F">
        <w:rPr>
          <w:rFonts w:ascii="方正仿宋_GBK" w:eastAsia="方正仿宋_GBK" w:hint="eastAsia"/>
          <w:sz w:val="32"/>
          <w:szCs w:val="32"/>
        </w:rPr>
        <w:t> </w:t>
      </w:r>
    </w:p>
    <w:p w:rsidR="004D1944" w:rsidRPr="007A258F" w:rsidRDefault="000F40D1" w:rsidP="007A258F">
      <w:pPr>
        <w:spacing w:line="560" w:lineRule="exact"/>
        <w:ind w:firstLineChars="1800" w:firstLine="5760"/>
        <w:rPr>
          <w:rFonts w:ascii="方正仿宋_GBK" w:eastAsia="方正仿宋_GBK" w:hint="eastAsia"/>
          <w:sz w:val="32"/>
          <w:szCs w:val="32"/>
        </w:rPr>
      </w:pPr>
      <w:r w:rsidRPr="007A258F">
        <w:rPr>
          <w:rFonts w:ascii="方正仿宋_GBK" w:eastAsia="方正仿宋_GBK" w:hint="eastAsia"/>
          <w:sz w:val="32"/>
          <w:szCs w:val="32"/>
        </w:rPr>
        <w:t>2013年3月28日</w:t>
      </w:r>
      <w:bookmarkStart w:id="0" w:name="_GoBack"/>
      <w:bookmarkEnd w:id="0"/>
    </w:p>
    <w:sectPr w:rsidR="004D1944" w:rsidRPr="007A258F" w:rsidSect="007A258F">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58F" w:rsidRDefault="007A258F" w:rsidP="007A258F">
      <w:r>
        <w:separator/>
      </w:r>
    </w:p>
  </w:endnote>
  <w:endnote w:type="continuationSeparator" w:id="0">
    <w:p w:rsidR="007A258F" w:rsidRDefault="007A258F" w:rsidP="007A2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4376519"/>
      <w:docPartObj>
        <w:docPartGallery w:val="Page Numbers (Bottom of Page)"/>
        <w:docPartUnique/>
      </w:docPartObj>
    </w:sdtPr>
    <w:sdtContent>
      <w:p w:rsidR="007A258F" w:rsidRDefault="007A258F">
        <w:pPr>
          <w:pStyle w:val="a4"/>
          <w:jc w:val="center"/>
        </w:pPr>
        <w:r>
          <w:fldChar w:fldCharType="begin"/>
        </w:r>
        <w:r>
          <w:instrText>PAGE   \* MERGEFORMAT</w:instrText>
        </w:r>
        <w:r>
          <w:fldChar w:fldCharType="separate"/>
        </w:r>
        <w:r w:rsidRPr="007A258F">
          <w:rPr>
            <w:noProof/>
            <w:lang w:val="zh-CN"/>
          </w:rPr>
          <w:t>2</w:t>
        </w:r>
        <w:r>
          <w:fldChar w:fldCharType="end"/>
        </w:r>
      </w:p>
    </w:sdtContent>
  </w:sdt>
  <w:p w:rsidR="007A258F" w:rsidRDefault="007A258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58F" w:rsidRDefault="007A258F" w:rsidP="007A258F">
      <w:r>
        <w:separator/>
      </w:r>
    </w:p>
  </w:footnote>
  <w:footnote w:type="continuationSeparator" w:id="0">
    <w:p w:rsidR="007A258F" w:rsidRDefault="007A258F" w:rsidP="007A25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0D1"/>
    <w:rsid w:val="000F40D1"/>
    <w:rsid w:val="004D1944"/>
    <w:rsid w:val="007A2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25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258F"/>
    <w:rPr>
      <w:sz w:val="18"/>
      <w:szCs w:val="18"/>
    </w:rPr>
  </w:style>
  <w:style w:type="paragraph" w:styleId="a4">
    <w:name w:val="footer"/>
    <w:basedOn w:val="a"/>
    <w:link w:val="Char0"/>
    <w:uiPriority w:val="99"/>
    <w:unhideWhenUsed/>
    <w:rsid w:val="007A258F"/>
    <w:pPr>
      <w:tabs>
        <w:tab w:val="center" w:pos="4153"/>
        <w:tab w:val="right" w:pos="8306"/>
      </w:tabs>
      <w:snapToGrid w:val="0"/>
      <w:jc w:val="left"/>
    </w:pPr>
    <w:rPr>
      <w:sz w:val="18"/>
      <w:szCs w:val="18"/>
    </w:rPr>
  </w:style>
  <w:style w:type="character" w:customStyle="1" w:styleId="Char0">
    <w:name w:val="页脚 Char"/>
    <w:basedOn w:val="a0"/>
    <w:link w:val="a4"/>
    <w:uiPriority w:val="99"/>
    <w:rsid w:val="007A258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25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258F"/>
    <w:rPr>
      <w:sz w:val="18"/>
      <w:szCs w:val="18"/>
    </w:rPr>
  </w:style>
  <w:style w:type="paragraph" w:styleId="a4">
    <w:name w:val="footer"/>
    <w:basedOn w:val="a"/>
    <w:link w:val="Char0"/>
    <w:uiPriority w:val="99"/>
    <w:unhideWhenUsed/>
    <w:rsid w:val="007A258F"/>
    <w:pPr>
      <w:tabs>
        <w:tab w:val="center" w:pos="4153"/>
        <w:tab w:val="right" w:pos="8306"/>
      </w:tabs>
      <w:snapToGrid w:val="0"/>
      <w:jc w:val="left"/>
    </w:pPr>
    <w:rPr>
      <w:sz w:val="18"/>
      <w:szCs w:val="18"/>
    </w:rPr>
  </w:style>
  <w:style w:type="character" w:customStyle="1" w:styleId="Char0">
    <w:name w:val="页脚 Char"/>
    <w:basedOn w:val="a0"/>
    <w:link w:val="a4"/>
    <w:uiPriority w:val="99"/>
    <w:rsid w:val="007A25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24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149</Words>
  <Characters>854</Characters>
  <Application>Microsoft Office Word</Application>
  <DocSecurity>0</DocSecurity>
  <Lines>7</Lines>
  <Paragraphs>2</Paragraphs>
  <ScaleCrop>false</ScaleCrop>
  <Company/>
  <LinksUpToDate>false</LinksUpToDate>
  <CharactersWithSpaces>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2013-05-21T02:39:00Z</dcterms:created>
  <dcterms:modified xsi:type="dcterms:W3CDTF">2013-05-21T07:58:00Z</dcterms:modified>
</cp:coreProperties>
</file>