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D60" w:rsidRDefault="00D91D60" w:rsidP="00D91D60">
      <w:pPr>
        <w:spacing w:line="700" w:lineRule="exact"/>
        <w:jc w:val="center"/>
        <w:rPr>
          <w:rFonts w:ascii="方正小标宋_GBK" w:eastAsia="方正小标宋_GBK"/>
          <w:bCs/>
          <w:sz w:val="44"/>
          <w:szCs w:val="44"/>
        </w:rPr>
      </w:pPr>
    </w:p>
    <w:p w:rsidR="00D91D60" w:rsidRPr="00D91D60" w:rsidRDefault="00C010BA" w:rsidP="00D91D60">
      <w:pPr>
        <w:spacing w:line="700" w:lineRule="exact"/>
        <w:jc w:val="center"/>
        <w:rPr>
          <w:rFonts w:ascii="方正小标宋_GBK" w:eastAsia="方正小标宋_GBK"/>
          <w:bCs/>
          <w:sz w:val="44"/>
          <w:szCs w:val="44"/>
        </w:rPr>
      </w:pPr>
      <w:r w:rsidRPr="00D91D60">
        <w:rPr>
          <w:rFonts w:ascii="方正小标宋_GBK" w:eastAsia="方正小标宋_GBK" w:hint="eastAsia"/>
          <w:bCs/>
          <w:sz w:val="44"/>
          <w:szCs w:val="44"/>
        </w:rPr>
        <w:t>教育部办公厅关于当前做好高校困难毕业生就业帮扶工作的通知</w:t>
      </w:r>
    </w:p>
    <w:p w:rsidR="00C010BA" w:rsidRPr="00D91D60" w:rsidRDefault="00C010BA" w:rsidP="00D91D60">
      <w:pPr>
        <w:spacing w:line="580" w:lineRule="exact"/>
        <w:jc w:val="center"/>
        <w:rPr>
          <w:rFonts w:ascii="方正仿宋_GBK" w:eastAsia="方正仿宋_GBK"/>
          <w:sz w:val="32"/>
          <w:szCs w:val="32"/>
        </w:rPr>
      </w:pPr>
      <w:r w:rsidRPr="00D91D60">
        <w:rPr>
          <w:rFonts w:ascii="方正仿宋_GBK" w:eastAsia="方正仿宋_GBK" w:hint="eastAsia"/>
          <w:sz w:val="32"/>
          <w:szCs w:val="32"/>
        </w:rPr>
        <w:t>（教学厅</w:t>
      </w:r>
      <w:r w:rsidR="00D91D60">
        <w:rPr>
          <w:rFonts w:ascii="方正仿宋_GBK" w:eastAsia="方正仿宋_GBK" w:hint="eastAsia"/>
          <w:sz w:val="32"/>
          <w:szCs w:val="32"/>
        </w:rPr>
        <w:t>【</w:t>
      </w:r>
      <w:r w:rsidRPr="00D91D60">
        <w:rPr>
          <w:rFonts w:ascii="方正仿宋_GBK" w:eastAsia="方正仿宋_GBK" w:hint="eastAsia"/>
          <w:sz w:val="32"/>
          <w:szCs w:val="32"/>
        </w:rPr>
        <w:t>2009</w:t>
      </w:r>
      <w:r w:rsidR="00D91D60">
        <w:rPr>
          <w:rFonts w:ascii="方正仿宋_GBK" w:eastAsia="方正仿宋_GBK" w:hint="eastAsia"/>
          <w:sz w:val="32"/>
          <w:szCs w:val="32"/>
        </w:rPr>
        <w:t>】</w:t>
      </w:r>
      <w:r w:rsidRPr="00D91D60">
        <w:rPr>
          <w:rFonts w:ascii="方正仿宋_GBK" w:eastAsia="方正仿宋_GBK" w:hint="eastAsia"/>
          <w:sz w:val="32"/>
          <w:szCs w:val="32"/>
        </w:rPr>
        <w:t>7号）</w:t>
      </w:r>
    </w:p>
    <w:p w:rsidR="00C010BA" w:rsidRPr="008361F4" w:rsidRDefault="00C010BA" w:rsidP="008361F4">
      <w:pPr>
        <w:spacing w:line="580" w:lineRule="exact"/>
        <w:ind w:firstLineChars="100" w:firstLine="320"/>
        <w:rPr>
          <w:rFonts w:ascii="方正仿宋_GBK" w:eastAsia="方正仿宋_GBK"/>
          <w:sz w:val="32"/>
          <w:szCs w:val="32"/>
        </w:rPr>
      </w:pPr>
    </w:p>
    <w:p w:rsidR="00C010BA" w:rsidRPr="008361F4" w:rsidRDefault="00C010BA" w:rsidP="00D91D60">
      <w:pPr>
        <w:spacing w:line="580" w:lineRule="exact"/>
        <w:rPr>
          <w:rFonts w:ascii="方正仿宋_GBK" w:eastAsia="方正仿宋_GBK"/>
          <w:sz w:val="32"/>
          <w:szCs w:val="32"/>
        </w:rPr>
      </w:pPr>
      <w:r w:rsidRPr="008361F4">
        <w:rPr>
          <w:rFonts w:ascii="方正仿宋_GBK" w:eastAsia="方正仿宋_GBK" w:hint="eastAsia"/>
          <w:sz w:val="32"/>
          <w:szCs w:val="32"/>
        </w:rPr>
        <w:t>各省、自治区、直辖市教育厅（教委），新疆生产建设兵团教育局，有关部门（单位）教育司（局），部属各高等学校：</w:t>
      </w:r>
    </w:p>
    <w:p w:rsidR="00C010BA" w:rsidRPr="008361F4" w:rsidRDefault="00C010BA" w:rsidP="008361F4">
      <w:pPr>
        <w:spacing w:line="580" w:lineRule="exact"/>
        <w:ind w:firstLineChars="100" w:firstLine="320"/>
        <w:rPr>
          <w:rFonts w:ascii="方正仿宋_GBK" w:eastAsia="方正仿宋_GBK"/>
          <w:sz w:val="32"/>
          <w:szCs w:val="32"/>
        </w:rPr>
      </w:pPr>
      <w:r w:rsidRPr="008361F4">
        <w:rPr>
          <w:rFonts w:ascii="方正仿宋_GBK" w:eastAsia="方正仿宋_GBK" w:hint="eastAsia"/>
          <w:sz w:val="32"/>
          <w:szCs w:val="32"/>
        </w:rPr>
        <w:t>    </w:t>
      </w:r>
      <w:r w:rsidRPr="008361F4">
        <w:rPr>
          <w:rFonts w:ascii="方正仿宋_GBK" w:eastAsia="方正仿宋_GBK" w:hint="eastAsia"/>
          <w:sz w:val="32"/>
          <w:szCs w:val="32"/>
        </w:rPr>
        <w:t>为贯彻落实6月3日国务院第67次常务会议和2009年全国普通高校毕业生就业工作电视电话会议精神，进一步落实相关政策，做好家庭经济困难和就业困难高校毕业生（以下简称高校困难毕业生）的就业帮扶工作，现就有关事项通知如下：</w:t>
      </w:r>
    </w:p>
    <w:p w:rsidR="00C010BA" w:rsidRPr="008361F4" w:rsidRDefault="00C010BA" w:rsidP="008361F4">
      <w:pPr>
        <w:spacing w:line="580" w:lineRule="exact"/>
        <w:ind w:firstLineChars="100" w:firstLine="320"/>
        <w:rPr>
          <w:rFonts w:ascii="方正仿宋_GBK" w:eastAsia="方正仿宋_GBK"/>
          <w:sz w:val="32"/>
          <w:szCs w:val="32"/>
        </w:rPr>
      </w:pPr>
      <w:r w:rsidRPr="008361F4">
        <w:rPr>
          <w:rFonts w:ascii="方正仿宋_GBK" w:eastAsia="方正仿宋_GBK" w:hint="eastAsia"/>
          <w:sz w:val="32"/>
          <w:szCs w:val="32"/>
        </w:rPr>
        <w:t>    </w:t>
      </w:r>
      <w:r w:rsidRPr="00844838">
        <w:rPr>
          <w:rFonts w:ascii="方正黑体_GBK" w:eastAsia="方正黑体_GBK" w:hint="eastAsia"/>
          <w:sz w:val="32"/>
          <w:szCs w:val="32"/>
        </w:rPr>
        <w:t>一、以高度的政治责任感做好高校困难毕业生就业帮扶工作。</w:t>
      </w:r>
      <w:r w:rsidRPr="008361F4">
        <w:rPr>
          <w:rFonts w:ascii="方正仿宋_GBK" w:eastAsia="方正仿宋_GBK" w:hint="eastAsia"/>
          <w:sz w:val="32"/>
          <w:szCs w:val="32"/>
        </w:rPr>
        <w:t>各级教育行政部门和高等学校要把做好高校困难毕业生就业帮扶工作作为当前进一步做好高校毕业生就业工作的重要任务，以高度的政治责任感，加强领导，周密部署，统筹安排，按照“重点关注、重点推荐、重点服务”的原则，抓紧在毕业生离校前的关键阶段，对高校困难毕业生摸清底数，通过“一对一”帮扶、专人辅导、岗位推荐等方式，重点针对困难家庭毕业生、残疾人毕业生以及少数民族毕业生等群体开展就业帮扶工作，尽快帮助他们实现就业。</w:t>
      </w:r>
    </w:p>
    <w:p w:rsidR="00C010BA" w:rsidRPr="008361F4" w:rsidRDefault="00C010BA" w:rsidP="008361F4">
      <w:pPr>
        <w:spacing w:line="580" w:lineRule="exact"/>
        <w:ind w:firstLineChars="100" w:firstLine="320"/>
        <w:rPr>
          <w:rFonts w:ascii="方正仿宋_GBK" w:eastAsia="方正仿宋_GBK"/>
          <w:sz w:val="32"/>
          <w:szCs w:val="32"/>
        </w:rPr>
      </w:pPr>
      <w:r w:rsidRPr="008361F4">
        <w:rPr>
          <w:rFonts w:ascii="方正仿宋_GBK" w:eastAsia="方正仿宋_GBK" w:hint="eastAsia"/>
          <w:sz w:val="32"/>
          <w:szCs w:val="32"/>
        </w:rPr>
        <w:t>    </w:t>
      </w:r>
      <w:r w:rsidRPr="0073391C">
        <w:rPr>
          <w:rFonts w:ascii="方正黑体_GBK" w:eastAsia="方正黑体_GBK" w:hint="eastAsia"/>
          <w:sz w:val="32"/>
          <w:szCs w:val="32"/>
        </w:rPr>
        <w:t>二、在重大项目组织实施过程中对高校困难毕业生给予适</w:t>
      </w:r>
      <w:r w:rsidRPr="0073391C">
        <w:rPr>
          <w:rFonts w:ascii="方正黑体_GBK" w:eastAsia="方正黑体_GBK" w:hint="eastAsia"/>
          <w:sz w:val="32"/>
          <w:szCs w:val="32"/>
        </w:rPr>
        <w:lastRenderedPageBreak/>
        <w:t>当倾斜。</w:t>
      </w:r>
      <w:r w:rsidRPr="008361F4">
        <w:rPr>
          <w:rFonts w:ascii="方正仿宋_GBK" w:eastAsia="方正仿宋_GBK" w:hint="eastAsia"/>
          <w:sz w:val="32"/>
          <w:szCs w:val="32"/>
        </w:rPr>
        <w:t>各级教育行政部门在“农村义务教育阶段学校教师特设岗位计划”等中央和地方基层项目中要积极吸纳符合条件的高校困难毕业生，要落实好重大科研项目单位聘用高校毕业生、服务外包企业吸纳毕业生以及高校毕业生入伍预征等有关工作，并将高校困难毕业生群体列为优先推荐对象，予以优先安排。</w:t>
      </w:r>
    </w:p>
    <w:p w:rsidR="00C010BA" w:rsidRPr="008361F4" w:rsidRDefault="00C010BA" w:rsidP="008361F4">
      <w:pPr>
        <w:spacing w:line="580" w:lineRule="exact"/>
        <w:ind w:firstLineChars="100" w:firstLine="320"/>
        <w:rPr>
          <w:rFonts w:ascii="方正仿宋_GBK" w:eastAsia="方正仿宋_GBK"/>
          <w:sz w:val="32"/>
          <w:szCs w:val="32"/>
        </w:rPr>
      </w:pPr>
      <w:r w:rsidRPr="008361F4">
        <w:rPr>
          <w:rFonts w:ascii="方正仿宋_GBK" w:eastAsia="方正仿宋_GBK" w:hint="eastAsia"/>
          <w:sz w:val="32"/>
          <w:szCs w:val="32"/>
        </w:rPr>
        <w:t>  </w:t>
      </w:r>
      <w:r w:rsidRPr="00A03D99">
        <w:rPr>
          <w:rFonts w:ascii="方正黑体_GBK" w:eastAsia="方正黑体_GBK" w:hint="eastAsia"/>
          <w:sz w:val="32"/>
          <w:szCs w:val="32"/>
        </w:rPr>
        <w:t>  </w:t>
      </w:r>
      <w:r w:rsidRPr="00A03D99">
        <w:rPr>
          <w:rFonts w:ascii="方正黑体_GBK" w:eastAsia="方正黑体_GBK" w:hint="eastAsia"/>
          <w:sz w:val="32"/>
          <w:szCs w:val="32"/>
        </w:rPr>
        <w:t>三、落实有关政策并共同做好专项就业帮扶活动。</w:t>
      </w:r>
      <w:r w:rsidRPr="008361F4">
        <w:rPr>
          <w:rFonts w:ascii="方正仿宋_GBK" w:eastAsia="方正仿宋_GBK" w:hint="eastAsia"/>
          <w:sz w:val="32"/>
          <w:szCs w:val="32"/>
        </w:rPr>
        <w:t>对困难家庭的高校毕业生，高校可根据实际情况给予适当的求职补贴。各级教育行政部门要积极协调并配合有关部门落实好各级机关考录公务员、事业单位招聘工作人员时免收困难家庭高校毕业生的报名费和体检费等政策。同时，要主动联合当地工会、妇联、残联等部门，积极开展“困难职工家庭高校毕业生阳光就业行动”、“女大学生创业就业行动”和“残疾人毕业生就业援助计划”等专项就业帮扶活动，充分利用多方社会资源，通过组织专场招聘、优先推荐岗位、重点组织培训、加强就业创业指导等措施做好有针对性的帮扶。少数民族地区要特别重视少数民族高校毕业生的就业问题，采取积极有效措施，进一步加大就业帮扶力度。</w:t>
      </w:r>
    </w:p>
    <w:p w:rsidR="00C010BA" w:rsidRPr="008361F4" w:rsidRDefault="00C010BA" w:rsidP="008361F4">
      <w:pPr>
        <w:spacing w:line="580" w:lineRule="exact"/>
        <w:ind w:firstLineChars="100" w:firstLine="320"/>
        <w:rPr>
          <w:rFonts w:ascii="方正仿宋_GBK" w:eastAsia="方正仿宋_GBK"/>
          <w:sz w:val="32"/>
          <w:szCs w:val="32"/>
        </w:rPr>
      </w:pPr>
      <w:r w:rsidRPr="008361F4">
        <w:rPr>
          <w:rFonts w:ascii="方正仿宋_GBK" w:eastAsia="方正仿宋_GBK" w:hint="eastAsia"/>
          <w:sz w:val="32"/>
          <w:szCs w:val="32"/>
        </w:rPr>
        <w:t>    </w:t>
      </w:r>
      <w:bookmarkStart w:id="0" w:name="_GoBack"/>
      <w:r w:rsidRPr="00A03D99">
        <w:rPr>
          <w:rFonts w:ascii="方正黑体_GBK" w:eastAsia="方正黑体_GBK" w:hint="eastAsia"/>
          <w:sz w:val="32"/>
          <w:szCs w:val="32"/>
        </w:rPr>
        <w:t>四、做好高校困难毕业生离校前后的工作衔接。</w:t>
      </w:r>
      <w:bookmarkEnd w:id="0"/>
      <w:r w:rsidRPr="008361F4">
        <w:rPr>
          <w:rFonts w:ascii="方正仿宋_GBK" w:eastAsia="方正仿宋_GBK" w:hint="eastAsia"/>
          <w:sz w:val="32"/>
          <w:szCs w:val="32"/>
        </w:rPr>
        <w:t>办理高校毕业生就业手续是毕业生离校前的一项重要工作。各地、各高校在办理报到证、档案投递、户口迁移以及改派等手续时要精心实施，简化程序，提高效率，及时做好高校毕业生尤其是高</w:t>
      </w:r>
      <w:r w:rsidRPr="008361F4">
        <w:rPr>
          <w:rFonts w:ascii="方正仿宋_GBK" w:eastAsia="方正仿宋_GBK" w:hint="eastAsia"/>
          <w:sz w:val="32"/>
          <w:szCs w:val="32"/>
        </w:rPr>
        <w:lastRenderedPageBreak/>
        <w:t>校困难毕业生的就业手续办理工作。对离校后未就业的困难毕业生，要主动配合做好有关衔接工作，使他们离校后能享受到国家和地方的有关优惠政策。</w:t>
      </w:r>
    </w:p>
    <w:p w:rsidR="000A7F79" w:rsidRDefault="000A7F79" w:rsidP="008361F4">
      <w:pPr>
        <w:spacing w:line="580" w:lineRule="exact"/>
        <w:ind w:firstLineChars="100" w:firstLine="320"/>
        <w:rPr>
          <w:rFonts w:ascii="方正仿宋_GBK" w:eastAsia="方正仿宋_GBK"/>
          <w:sz w:val="32"/>
          <w:szCs w:val="32"/>
        </w:rPr>
      </w:pPr>
    </w:p>
    <w:p w:rsidR="000A7F79" w:rsidRDefault="000A7F79" w:rsidP="008361F4">
      <w:pPr>
        <w:spacing w:line="580" w:lineRule="exact"/>
        <w:ind w:firstLineChars="100" w:firstLine="320"/>
        <w:rPr>
          <w:rFonts w:ascii="方正仿宋_GBK" w:eastAsia="方正仿宋_GBK"/>
          <w:sz w:val="32"/>
          <w:szCs w:val="32"/>
        </w:rPr>
      </w:pPr>
    </w:p>
    <w:p w:rsidR="00C010BA" w:rsidRPr="008361F4" w:rsidRDefault="00C010BA" w:rsidP="000A7F79">
      <w:pPr>
        <w:spacing w:line="580" w:lineRule="exact"/>
        <w:ind w:firstLineChars="1200" w:firstLine="3840"/>
        <w:rPr>
          <w:rFonts w:ascii="方正仿宋_GBK" w:eastAsia="方正仿宋_GBK"/>
          <w:sz w:val="32"/>
          <w:szCs w:val="32"/>
        </w:rPr>
      </w:pPr>
      <w:r w:rsidRPr="008361F4">
        <w:rPr>
          <w:rFonts w:ascii="方正仿宋_GBK" w:eastAsia="方正仿宋_GBK" w:hint="eastAsia"/>
          <w:sz w:val="32"/>
          <w:szCs w:val="32"/>
        </w:rPr>
        <w:t>教育部办公厅</w:t>
      </w:r>
    </w:p>
    <w:p w:rsidR="000A7F79" w:rsidRDefault="000A7F79" w:rsidP="008361F4">
      <w:pPr>
        <w:spacing w:line="580" w:lineRule="exact"/>
        <w:ind w:firstLineChars="100" w:firstLine="320"/>
        <w:rPr>
          <w:rFonts w:ascii="方正仿宋_GBK" w:eastAsia="方正仿宋_GBK"/>
          <w:sz w:val="32"/>
          <w:szCs w:val="32"/>
        </w:rPr>
      </w:pPr>
    </w:p>
    <w:p w:rsidR="00C010BA" w:rsidRPr="008361F4" w:rsidRDefault="00C010BA" w:rsidP="000A7F79">
      <w:pPr>
        <w:spacing w:line="580" w:lineRule="exact"/>
        <w:ind w:firstLineChars="1000" w:firstLine="3200"/>
        <w:rPr>
          <w:rFonts w:ascii="方正仿宋_GBK" w:eastAsia="方正仿宋_GBK"/>
          <w:sz w:val="32"/>
          <w:szCs w:val="32"/>
        </w:rPr>
      </w:pPr>
      <w:r w:rsidRPr="008361F4">
        <w:rPr>
          <w:rFonts w:ascii="方正仿宋_GBK" w:eastAsia="方正仿宋_GBK" w:hint="eastAsia"/>
          <w:sz w:val="32"/>
          <w:szCs w:val="32"/>
        </w:rPr>
        <w:t>二○○九年六月十八日</w:t>
      </w:r>
    </w:p>
    <w:p w:rsidR="00475519" w:rsidRPr="008361F4" w:rsidRDefault="00475519" w:rsidP="008361F4">
      <w:pPr>
        <w:spacing w:line="580" w:lineRule="exact"/>
        <w:ind w:firstLineChars="100" w:firstLine="320"/>
        <w:rPr>
          <w:rFonts w:ascii="方正仿宋_GBK" w:eastAsia="方正仿宋_GBK"/>
          <w:sz w:val="32"/>
          <w:szCs w:val="32"/>
        </w:rPr>
      </w:pPr>
    </w:p>
    <w:sectPr w:rsidR="00475519" w:rsidRPr="008361F4" w:rsidSect="008361F4">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1F4" w:rsidRDefault="008361F4" w:rsidP="008361F4">
      <w:r>
        <w:separator/>
      </w:r>
    </w:p>
  </w:endnote>
  <w:endnote w:type="continuationSeparator" w:id="0">
    <w:p w:rsidR="008361F4" w:rsidRDefault="008361F4" w:rsidP="0083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373076"/>
      <w:docPartObj>
        <w:docPartGallery w:val="Page Numbers (Bottom of Page)"/>
        <w:docPartUnique/>
      </w:docPartObj>
    </w:sdtPr>
    <w:sdtEndPr/>
    <w:sdtContent>
      <w:p w:rsidR="008361F4" w:rsidRDefault="008361F4">
        <w:pPr>
          <w:pStyle w:val="a4"/>
          <w:jc w:val="center"/>
        </w:pPr>
        <w:r>
          <w:fldChar w:fldCharType="begin"/>
        </w:r>
        <w:r>
          <w:instrText>PAGE   \* MERGEFORMAT</w:instrText>
        </w:r>
        <w:r>
          <w:fldChar w:fldCharType="separate"/>
        </w:r>
        <w:r w:rsidR="00A03D99" w:rsidRPr="00A03D99">
          <w:rPr>
            <w:noProof/>
            <w:lang w:val="zh-CN"/>
          </w:rPr>
          <w:t>3</w:t>
        </w:r>
        <w:r>
          <w:fldChar w:fldCharType="end"/>
        </w:r>
      </w:p>
    </w:sdtContent>
  </w:sdt>
  <w:p w:rsidR="008361F4" w:rsidRDefault="008361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1F4" w:rsidRDefault="008361F4" w:rsidP="008361F4">
      <w:r>
        <w:separator/>
      </w:r>
    </w:p>
  </w:footnote>
  <w:footnote w:type="continuationSeparator" w:id="0">
    <w:p w:rsidR="008361F4" w:rsidRDefault="008361F4" w:rsidP="008361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0BA"/>
    <w:rsid w:val="000A7F79"/>
    <w:rsid w:val="001933F3"/>
    <w:rsid w:val="00475519"/>
    <w:rsid w:val="0073391C"/>
    <w:rsid w:val="008361F4"/>
    <w:rsid w:val="00844838"/>
    <w:rsid w:val="00A03D99"/>
    <w:rsid w:val="00C010BA"/>
    <w:rsid w:val="00D91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61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61F4"/>
    <w:rPr>
      <w:sz w:val="18"/>
      <w:szCs w:val="18"/>
    </w:rPr>
  </w:style>
  <w:style w:type="paragraph" w:styleId="a4">
    <w:name w:val="footer"/>
    <w:basedOn w:val="a"/>
    <w:link w:val="Char0"/>
    <w:uiPriority w:val="99"/>
    <w:unhideWhenUsed/>
    <w:rsid w:val="008361F4"/>
    <w:pPr>
      <w:tabs>
        <w:tab w:val="center" w:pos="4153"/>
        <w:tab w:val="right" w:pos="8306"/>
      </w:tabs>
      <w:snapToGrid w:val="0"/>
      <w:jc w:val="left"/>
    </w:pPr>
    <w:rPr>
      <w:sz w:val="18"/>
      <w:szCs w:val="18"/>
    </w:rPr>
  </w:style>
  <w:style w:type="character" w:customStyle="1" w:styleId="Char0">
    <w:name w:val="页脚 Char"/>
    <w:basedOn w:val="a0"/>
    <w:link w:val="a4"/>
    <w:uiPriority w:val="99"/>
    <w:rsid w:val="008361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61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61F4"/>
    <w:rPr>
      <w:sz w:val="18"/>
      <w:szCs w:val="18"/>
    </w:rPr>
  </w:style>
  <w:style w:type="paragraph" w:styleId="a4">
    <w:name w:val="footer"/>
    <w:basedOn w:val="a"/>
    <w:link w:val="Char0"/>
    <w:uiPriority w:val="99"/>
    <w:unhideWhenUsed/>
    <w:rsid w:val="008361F4"/>
    <w:pPr>
      <w:tabs>
        <w:tab w:val="center" w:pos="4153"/>
        <w:tab w:val="right" w:pos="8306"/>
      </w:tabs>
      <w:snapToGrid w:val="0"/>
      <w:jc w:val="left"/>
    </w:pPr>
    <w:rPr>
      <w:sz w:val="18"/>
      <w:szCs w:val="18"/>
    </w:rPr>
  </w:style>
  <w:style w:type="character" w:customStyle="1" w:styleId="Char0">
    <w:name w:val="页脚 Char"/>
    <w:basedOn w:val="a0"/>
    <w:link w:val="a4"/>
    <w:uiPriority w:val="99"/>
    <w:rsid w:val="008361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237683">
      <w:bodyDiv w:val="1"/>
      <w:marLeft w:val="0"/>
      <w:marRight w:val="0"/>
      <w:marTop w:val="0"/>
      <w:marBottom w:val="0"/>
      <w:divBdr>
        <w:top w:val="none" w:sz="0" w:space="0" w:color="auto"/>
        <w:left w:val="none" w:sz="0" w:space="0" w:color="auto"/>
        <w:bottom w:val="none" w:sz="0" w:space="0" w:color="auto"/>
        <w:right w:val="none" w:sz="0" w:space="0" w:color="auto"/>
      </w:divBdr>
      <w:divsChild>
        <w:div w:id="2122263496">
          <w:marLeft w:val="0"/>
          <w:marRight w:val="0"/>
          <w:marTop w:val="0"/>
          <w:marBottom w:val="0"/>
          <w:divBdr>
            <w:top w:val="none" w:sz="0" w:space="0" w:color="auto"/>
            <w:left w:val="none" w:sz="0" w:space="0" w:color="auto"/>
            <w:bottom w:val="none" w:sz="0" w:space="0" w:color="auto"/>
            <w:right w:val="none" w:sz="0" w:space="0" w:color="auto"/>
          </w:divBdr>
          <w:divsChild>
            <w:div w:id="1002666212">
              <w:marLeft w:val="0"/>
              <w:marRight w:val="0"/>
              <w:marTop w:val="0"/>
              <w:marBottom w:val="0"/>
              <w:divBdr>
                <w:top w:val="none" w:sz="0" w:space="0" w:color="auto"/>
                <w:left w:val="none" w:sz="0" w:space="0" w:color="auto"/>
                <w:bottom w:val="none" w:sz="0" w:space="0" w:color="auto"/>
                <w:right w:val="none" w:sz="0" w:space="0" w:color="auto"/>
              </w:divBdr>
              <w:divsChild>
                <w:div w:id="751245298">
                  <w:marLeft w:val="0"/>
                  <w:marRight w:val="0"/>
                  <w:marTop w:val="0"/>
                  <w:marBottom w:val="0"/>
                  <w:divBdr>
                    <w:top w:val="none" w:sz="0" w:space="0" w:color="auto"/>
                    <w:left w:val="none" w:sz="0" w:space="0" w:color="auto"/>
                    <w:bottom w:val="none" w:sz="0" w:space="0" w:color="auto"/>
                    <w:right w:val="none" w:sz="0" w:space="0" w:color="auto"/>
                  </w:divBdr>
                  <w:divsChild>
                    <w:div w:id="1398095247">
                      <w:marLeft w:val="0"/>
                      <w:marRight w:val="0"/>
                      <w:marTop w:val="0"/>
                      <w:marBottom w:val="0"/>
                      <w:divBdr>
                        <w:top w:val="none" w:sz="0" w:space="0" w:color="auto"/>
                        <w:left w:val="none" w:sz="0" w:space="0" w:color="auto"/>
                        <w:bottom w:val="none" w:sz="0" w:space="0" w:color="auto"/>
                        <w:right w:val="none" w:sz="0" w:space="0" w:color="auto"/>
                      </w:divBdr>
                      <w:divsChild>
                        <w:div w:id="472262004">
                          <w:marLeft w:val="0"/>
                          <w:marRight w:val="0"/>
                          <w:marTop w:val="0"/>
                          <w:marBottom w:val="0"/>
                          <w:divBdr>
                            <w:top w:val="none" w:sz="0" w:space="0" w:color="auto"/>
                            <w:left w:val="none" w:sz="0" w:space="0" w:color="auto"/>
                            <w:bottom w:val="none" w:sz="0" w:space="0" w:color="auto"/>
                            <w:right w:val="none" w:sz="0" w:space="0" w:color="auto"/>
                          </w:divBdr>
                          <w:divsChild>
                            <w:div w:id="67249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567067">
      <w:bodyDiv w:val="1"/>
      <w:marLeft w:val="0"/>
      <w:marRight w:val="0"/>
      <w:marTop w:val="0"/>
      <w:marBottom w:val="0"/>
      <w:divBdr>
        <w:top w:val="none" w:sz="0" w:space="0" w:color="auto"/>
        <w:left w:val="none" w:sz="0" w:space="0" w:color="auto"/>
        <w:bottom w:val="none" w:sz="0" w:space="0" w:color="auto"/>
        <w:right w:val="none" w:sz="0" w:space="0" w:color="auto"/>
      </w:divBdr>
      <w:divsChild>
        <w:div w:id="30419122">
          <w:marLeft w:val="0"/>
          <w:marRight w:val="0"/>
          <w:marTop w:val="0"/>
          <w:marBottom w:val="0"/>
          <w:divBdr>
            <w:top w:val="none" w:sz="0" w:space="0" w:color="auto"/>
            <w:left w:val="none" w:sz="0" w:space="0" w:color="auto"/>
            <w:bottom w:val="none" w:sz="0" w:space="0" w:color="auto"/>
            <w:right w:val="none" w:sz="0" w:space="0" w:color="auto"/>
          </w:divBdr>
          <w:divsChild>
            <w:div w:id="1203135388">
              <w:marLeft w:val="0"/>
              <w:marRight w:val="0"/>
              <w:marTop w:val="0"/>
              <w:marBottom w:val="0"/>
              <w:divBdr>
                <w:top w:val="none" w:sz="0" w:space="0" w:color="auto"/>
                <w:left w:val="none" w:sz="0" w:space="0" w:color="auto"/>
                <w:bottom w:val="none" w:sz="0" w:space="0" w:color="auto"/>
                <w:right w:val="none" w:sz="0" w:space="0" w:color="auto"/>
              </w:divBdr>
              <w:divsChild>
                <w:div w:id="854226590">
                  <w:marLeft w:val="0"/>
                  <w:marRight w:val="0"/>
                  <w:marTop w:val="0"/>
                  <w:marBottom w:val="0"/>
                  <w:divBdr>
                    <w:top w:val="none" w:sz="0" w:space="0" w:color="auto"/>
                    <w:left w:val="none" w:sz="0" w:space="0" w:color="auto"/>
                    <w:bottom w:val="none" w:sz="0" w:space="0" w:color="auto"/>
                    <w:right w:val="none" w:sz="0" w:space="0" w:color="auto"/>
                  </w:divBdr>
                  <w:divsChild>
                    <w:div w:id="1493451775">
                      <w:marLeft w:val="0"/>
                      <w:marRight w:val="0"/>
                      <w:marTop w:val="0"/>
                      <w:marBottom w:val="0"/>
                      <w:divBdr>
                        <w:top w:val="none" w:sz="0" w:space="0" w:color="auto"/>
                        <w:left w:val="none" w:sz="0" w:space="0" w:color="auto"/>
                        <w:bottom w:val="none" w:sz="0" w:space="0" w:color="auto"/>
                        <w:right w:val="none" w:sz="0" w:space="0" w:color="auto"/>
                      </w:divBdr>
                      <w:divsChild>
                        <w:div w:id="17704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167</Words>
  <Characters>956</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2013-05-28T09:54:00Z</dcterms:created>
  <dcterms:modified xsi:type="dcterms:W3CDTF">2013-05-30T08:18:00Z</dcterms:modified>
</cp:coreProperties>
</file>