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7A9" w:rsidRDefault="00BE47A9" w:rsidP="00BE47A9">
      <w:pPr>
        <w:pStyle w:val="a3"/>
        <w:spacing w:line="700" w:lineRule="exact"/>
        <w:jc w:val="center"/>
        <w:rPr>
          <w:rFonts w:ascii="方正小标宋_GBK" w:eastAsia="方正小标宋_GBK" w:hint="eastAsia"/>
          <w:sz w:val="44"/>
          <w:szCs w:val="44"/>
        </w:rPr>
      </w:pPr>
    </w:p>
    <w:p w:rsidR="00BE47A9" w:rsidRDefault="003D2629" w:rsidP="00BE47A9">
      <w:pPr>
        <w:pStyle w:val="a3"/>
        <w:spacing w:line="700" w:lineRule="exact"/>
        <w:jc w:val="center"/>
        <w:rPr>
          <w:rFonts w:ascii="方正小标宋_GBK" w:eastAsia="方正小标宋_GBK" w:hint="eastAsia"/>
          <w:sz w:val="44"/>
          <w:szCs w:val="44"/>
        </w:rPr>
      </w:pPr>
      <w:r w:rsidRPr="00BE47A9">
        <w:rPr>
          <w:rFonts w:ascii="方正小标宋_GBK" w:eastAsia="方正小标宋_GBK" w:hint="eastAsia"/>
          <w:sz w:val="44"/>
          <w:szCs w:val="44"/>
        </w:rPr>
        <w:t>中共中央组织部、人力资源和社会保障部、教育部、财政部、农业部、国务院扶贫开发领导小组办公室、共青团中央关于继续做好高校</w:t>
      </w:r>
    </w:p>
    <w:p w:rsidR="00BE47A9" w:rsidRPr="00BE47A9" w:rsidRDefault="003D2629" w:rsidP="00BE47A9">
      <w:pPr>
        <w:pStyle w:val="a3"/>
        <w:spacing w:line="700" w:lineRule="exact"/>
        <w:jc w:val="center"/>
        <w:rPr>
          <w:rFonts w:ascii="方正小标宋_GBK" w:eastAsia="方正小标宋_GBK" w:hint="eastAsia"/>
          <w:sz w:val="44"/>
          <w:szCs w:val="44"/>
        </w:rPr>
      </w:pPr>
      <w:r w:rsidRPr="00BE47A9">
        <w:rPr>
          <w:rFonts w:ascii="方正小标宋_GBK" w:eastAsia="方正小标宋_GBK" w:hint="eastAsia"/>
          <w:sz w:val="44"/>
          <w:szCs w:val="44"/>
        </w:rPr>
        <w:t>毕业生三支一扶计划实施工作的通知</w:t>
      </w:r>
    </w:p>
    <w:p w:rsidR="003D2629" w:rsidRPr="00BE47A9" w:rsidRDefault="003D2629" w:rsidP="00BE47A9">
      <w:pPr>
        <w:pStyle w:val="a3"/>
        <w:spacing w:line="580" w:lineRule="exact"/>
        <w:jc w:val="center"/>
        <w:rPr>
          <w:rFonts w:ascii="方正仿宋_GBK" w:eastAsia="方正仿宋_GBK" w:hint="eastAsia"/>
          <w:sz w:val="32"/>
          <w:szCs w:val="32"/>
        </w:rPr>
      </w:pPr>
      <w:r w:rsidRPr="00BE47A9">
        <w:rPr>
          <w:rFonts w:ascii="方正仿宋_GBK" w:eastAsia="方正仿宋_GBK" w:hint="eastAsia"/>
          <w:sz w:val="32"/>
          <w:szCs w:val="32"/>
        </w:rPr>
        <w:t>（</w:t>
      </w:r>
      <w:proofErr w:type="gramStart"/>
      <w:r w:rsidRPr="00BE47A9">
        <w:rPr>
          <w:rFonts w:ascii="方正仿宋_GBK" w:eastAsia="方正仿宋_GBK" w:hint="eastAsia"/>
          <w:sz w:val="32"/>
          <w:szCs w:val="32"/>
        </w:rPr>
        <w:t>人社部</w:t>
      </w:r>
      <w:proofErr w:type="gramEnd"/>
      <w:r w:rsidRPr="00BE47A9">
        <w:rPr>
          <w:rFonts w:ascii="方正仿宋_GBK" w:eastAsia="方正仿宋_GBK" w:hint="eastAsia"/>
          <w:sz w:val="32"/>
          <w:szCs w:val="32"/>
        </w:rPr>
        <w:t>发〔2011〕27号）</w:t>
      </w:r>
    </w:p>
    <w:p w:rsidR="003D2629" w:rsidRPr="00BE47A9" w:rsidRDefault="003D2629" w:rsidP="00BE47A9">
      <w:pPr>
        <w:pStyle w:val="a3"/>
        <w:spacing w:line="580" w:lineRule="exact"/>
        <w:rPr>
          <w:rFonts w:ascii="方正仿宋_GBK" w:eastAsia="方正仿宋_GBK" w:hint="eastAsia"/>
          <w:sz w:val="32"/>
          <w:szCs w:val="32"/>
        </w:rPr>
      </w:pPr>
    </w:p>
    <w:p w:rsidR="003D2629" w:rsidRPr="00BE47A9" w:rsidRDefault="003D2629" w:rsidP="00BE47A9">
      <w:pPr>
        <w:pStyle w:val="a3"/>
        <w:spacing w:line="580" w:lineRule="exact"/>
        <w:rPr>
          <w:rFonts w:ascii="方正仿宋_GBK" w:eastAsia="方正仿宋_GBK" w:hint="eastAsia"/>
          <w:sz w:val="32"/>
          <w:szCs w:val="32"/>
        </w:rPr>
      </w:pPr>
      <w:r w:rsidRPr="00BE47A9">
        <w:rPr>
          <w:rFonts w:ascii="方正仿宋_GBK" w:eastAsia="方正仿宋_GBK" w:hint="eastAsia"/>
          <w:sz w:val="32"/>
          <w:szCs w:val="32"/>
        </w:rPr>
        <w:t>各省、自治区、直辖市党委组织部、人力资源社会保障厅（局）、教育厅（教委）、财政厅（局）、农业（农牧）厅（委、局）、卫生厅（局）、扶贫开发办公室、团委，福建省公务员局，新疆生产建设兵团党委组织部、人事局、劳动保障局、教育局、财务局、农业局、卫生局、扶贫开发办公室、团委：</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为贯彻落实《国家中长期人才发展规划纲要（2010—2020年）》等文件精神，人力资源社会保障部、中央组织部、教育部、财政部、农业部、卫生部、国务院扶贫办、共青团中央等有关部门，决定继续组织开展高校毕业生“三支一扶”计划，从2011年起，每年选拔2万名，五年内选拔10万明高校毕业生到基层从事“三支一扶”服务。现就有关事项通知如下：</w:t>
      </w:r>
    </w:p>
    <w:p w:rsidR="003D2629" w:rsidRPr="00BE47A9" w:rsidRDefault="003D2629" w:rsidP="00BE47A9">
      <w:pPr>
        <w:pStyle w:val="a3"/>
        <w:spacing w:line="580" w:lineRule="exact"/>
        <w:ind w:firstLineChars="100" w:firstLine="320"/>
        <w:rPr>
          <w:rFonts w:ascii="方正黑体_GBK" w:eastAsia="方正黑体_GBK" w:hint="eastAsia"/>
          <w:sz w:val="32"/>
          <w:szCs w:val="32"/>
        </w:rPr>
      </w:pPr>
      <w:r w:rsidRPr="00BE47A9">
        <w:rPr>
          <w:rFonts w:ascii="方正黑体_GBK" w:eastAsia="方正黑体_GBK" w:hint="eastAsia"/>
          <w:sz w:val="32"/>
          <w:szCs w:val="32"/>
        </w:rPr>
        <w:t>    </w:t>
      </w:r>
      <w:r w:rsidRPr="00BE47A9">
        <w:rPr>
          <w:rFonts w:ascii="方正黑体_GBK" w:eastAsia="方正黑体_GBK" w:hint="eastAsia"/>
          <w:sz w:val="32"/>
          <w:szCs w:val="32"/>
        </w:rPr>
        <w:t>一、 充分认识继续实施“三支一扶”计划的重要意义</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实施“三支一扶”计划是贯彻落实党中央、国务院关于引导和鼓励高校毕业生面向基层就业战略部署的重要举措。2006</w:t>
      </w:r>
      <w:r w:rsidRPr="00BE47A9">
        <w:rPr>
          <w:rFonts w:ascii="方正仿宋_GBK" w:eastAsia="方正仿宋_GBK" w:hint="eastAsia"/>
          <w:sz w:val="32"/>
          <w:szCs w:val="32"/>
        </w:rPr>
        <w:lastRenderedPageBreak/>
        <w:t>年以来，人力资源社会保障部联合中央组织部、教育部、财政部、农业部、卫生部、国务院扶贫办、共青团中央等有关部门，每年选拔部分高校毕业生到农村基层从事支教、支农、支</w:t>
      </w:r>
      <w:proofErr w:type="gramStart"/>
      <w:r w:rsidRPr="00BE47A9">
        <w:rPr>
          <w:rFonts w:ascii="方正仿宋_GBK" w:eastAsia="方正仿宋_GBK" w:hint="eastAsia"/>
          <w:sz w:val="32"/>
          <w:szCs w:val="32"/>
        </w:rPr>
        <w:t>医</w:t>
      </w:r>
      <w:proofErr w:type="gramEnd"/>
      <w:r w:rsidRPr="00BE47A9">
        <w:rPr>
          <w:rFonts w:ascii="方正仿宋_GBK" w:eastAsia="方正仿宋_GBK" w:hint="eastAsia"/>
          <w:sz w:val="32"/>
          <w:szCs w:val="32"/>
        </w:rPr>
        <w:t>和扶贫服务。到2010年，全国31个省（区、市）和新疆生产建设兵团共选拔14.3万名大学生参加“三支一扶”服务。取得显著成效。实践证明，组织实施好“三支一扶”计划，有利于发挥鼓励高校毕业生到基层一线、到中西部地区就业的政策导向，有利于加强基层公共服务体系建设，有利于培养一只心向基层、服务基层、扎根基层的青年人才队伍。今后一个时期，围绕“十二五”规划纲要的贯彻落实，进一步做好“三支一扶”计划实施工作，具有十分重要的现实意义和深远的历史意义。各地要充分认识在新形势下继续做好“三支一扶”工作的重要意义，在总结经验的基础上，适应这项工作的新任务、新特点、新要求，进一步加大工作力度，推动“三支一扶”工作深入开展。</w:t>
      </w:r>
    </w:p>
    <w:p w:rsidR="003D2629" w:rsidRPr="00BE47A9" w:rsidRDefault="003D2629" w:rsidP="00BE47A9">
      <w:pPr>
        <w:pStyle w:val="a3"/>
        <w:spacing w:line="580" w:lineRule="exact"/>
        <w:ind w:firstLineChars="100" w:firstLine="320"/>
        <w:rPr>
          <w:rFonts w:ascii="方正黑体_GBK" w:eastAsia="方正黑体_GBK" w:hint="eastAsia"/>
          <w:sz w:val="32"/>
          <w:szCs w:val="32"/>
        </w:rPr>
      </w:pPr>
      <w:r w:rsidRPr="00BE47A9">
        <w:rPr>
          <w:rFonts w:ascii="方正黑体_GBK" w:eastAsia="方正黑体_GBK" w:hint="eastAsia"/>
          <w:sz w:val="32"/>
          <w:szCs w:val="32"/>
        </w:rPr>
        <w:t>    </w:t>
      </w:r>
      <w:r w:rsidRPr="00BE47A9">
        <w:rPr>
          <w:rFonts w:ascii="方正黑体_GBK" w:eastAsia="方正黑体_GBK" w:hint="eastAsia"/>
          <w:sz w:val="32"/>
          <w:szCs w:val="32"/>
        </w:rPr>
        <w:t>二、 精心组织，认真做好选拔招募和日常管理服务工作</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一）建立健全工作机制。各地要按照高校毕业生基层培养计划整体工作部署，在现有“三支一扶”工作协调管理机制基础上，进一步加强组织领导。完善扶持政策，推进科学管理，提高选拔招募、日常管理、经费保障、期满就业创业服务的制度化、规范化、信息化水平。加强政策落实的督办、督查力度，切实保障现有政策落实到位。</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（二）扎实做好基层岗位需求统计。各地要立足“十二五”</w:t>
      </w:r>
      <w:r w:rsidRPr="00BE47A9">
        <w:rPr>
          <w:rFonts w:ascii="方正仿宋_GBK" w:eastAsia="方正仿宋_GBK" w:hint="eastAsia"/>
          <w:sz w:val="32"/>
          <w:szCs w:val="32"/>
        </w:rPr>
        <w:lastRenderedPageBreak/>
        <w:t>期间基层公共服务体系建设和新形势下基层民生事业发展的需要，“三支一扶”框架下，适当扩大项目的覆盖范围，增加支教、支农、支</w:t>
      </w:r>
      <w:proofErr w:type="gramStart"/>
      <w:r w:rsidRPr="00BE47A9">
        <w:rPr>
          <w:rFonts w:ascii="方正仿宋_GBK" w:eastAsia="方正仿宋_GBK" w:hint="eastAsia"/>
          <w:sz w:val="32"/>
          <w:szCs w:val="32"/>
        </w:rPr>
        <w:t>医</w:t>
      </w:r>
      <w:proofErr w:type="gramEnd"/>
      <w:r w:rsidRPr="00BE47A9">
        <w:rPr>
          <w:rFonts w:ascii="方正仿宋_GBK" w:eastAsia="方正仿宋_GBK" w:hint="eastAsia"/>
          <w:sz w:val="32"/>
          <w:szCs w:val="32"/>
        </w:rPr>
        <w:t>和扶贫等岗位细目。要扎实开展基层岗位需求统计，合理确定招募计划，每年3月10日前上报全国“三支一扶”工作协调管理办公室，并提出中央财政补贴名额。全国“三支一扶”工作协调管理办公室在每年4月份前下达各地。</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（三）统筹开展选拔招募工作。各地要在统筹推进</w:t>
      </w:r>
      <w:proofErr w:type="gramStart"/>
      <w:r w:rsidRPr="00BE47A9">
        <w:rPr>
          <w:rFonts w:ascii="方正仿宋_GBK" w:eastAsia="方正仿宋_GBK" w:hint="eastAsia"/>
          <w:sz w:val="32"/>
          <w:szCs w:val="32"/>
        </w:rPr>
        <w:t>各引导</w:t>
      </w:r>
      <w:proofErr w:type="gramEnd"/>
      <w:r w:rsidRPr="00BE47A9">
        <w:rPr>
          <w:rFonts w:ascii="方正仿宋_GBK" w:eastAsia="方正仿宋_GBK" w:hint="eastAsia"/>
          <w:sz w:val="32"/>
          <w:szCs w:val="32"/>
        </w:rPr>
        <w:t>高校毕业生到农村基层服务项目的整体安排下，做好“三支一扶”计划的选拔招募工作。每年招聘工作结束后，各省级“三支一扶”工作协调管理办公室要将实际招募人员的个人信息及时上传至全国高校毕业生“三支一扶”工作管理信息系统。</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各省级“三支一扶”工作协调管理办公室要充分发挥各业务主管部门的作用，组织好“三支一扶”大学生上岗前的集中培训，不断改进培训的方式、方法，增强培训的针对性和有效性。</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四）切实加强日常管理服务。各地要坚持管理与服务相结合、使用与培养相结合的原则，完善日常管理服务办法，积极提供在职培训机构机会，为“三支一扶”大学生成长成才搭建平台。团县委要继续做好从接收的“三支一扶”大学生中择优选拔条件适合人员兼任简历健全各级“三支一扶”工作管理信息系统，做好“三支一扶”大学生的选拔招募、派遣到岗、日常服务、考核考评等信息采集、管理、更新等工作。要做好</w:t>
      </w:r>
      <w:r w:rsidRPr="00BE47A9">
        <w:rPr>
          <w:rFonts w:ascii="方正仿宋_GBK" w:eastAsia="方正仿宋_GBK" w:hint="eastAsia"/>
          <w:sz w:val="32"/>
          <w:szCs w:val="32"/>
        </w:rPr>
        <w:lastRenderedPageBreak/>
        <w:t>与其他选派高校毕业生到农村基层服务项目信息库的贯通、共享工作。要认真组织服务期满考核，对服务期满考核合格的“三支一扶”大学生，颁发《高校毕业生“三支一扶”服务证书》。</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五）加大宣力度。各地要采取多种形式，充分利用广播、电视、报刊、互联网等多种途径，大力宣传“三支一扶”大学生在基层锻炼的突事迹，引导和鼓励广大高校毕业生面向基层、面向农村就业，进一步发挥“三支一扶”计划的引领示范作用。</w:t>
      </w:r>
    </w:p>
    <w:p w:rsidR="003D2629" w:rsidRPr="00BE47A9" w:rsidRDefault="003D2629" w:rsidP="00BE47A9">
      <w:pPr>
        <w:pStyle w:val="a3"/>
        <w:spacing w:line="580" w:lineRule="exact"/>
        <w:ind w:firstLineChars="100" w:firstLine="320"/>
        <w:rPr>
          <w:rFonts w:ascii="方正黑体_GBK" w:eastAsia="方正黑体_GBK" w:hint="eastAsia"/>
          <w:sz w:val="32"/>
          <w:szCs w:val="32"/>
        </w:rPr>
      </w:pPr>
      <w:r w:rsidRPr="00BE47A9">
        <w:rPr>
          <w:rFonts w:ascii="方正仿宋_GBK" w:eastAsia="方正仿宋_GBK" w:hint="eastAsia"/>
          <w:sz w:val="32"/>
          <w:szCs w:val="32"/>
        </w:rPr>
        <w:t>    </w:t>
      </w:r>
      <w:r w:rsidRPr="00BE47A9">
        <w:rPr>
          <w:rFonts w:ascii="方正黑体_GBK" w:eastAsia="方正黑体_GBK" w:hint="eastAsia"/>
          <w:sz w:val="32"/>
          <w:szCs w:val="32"/>
        </w:rPr>
        <w:t>三、 加强经费保障，切实落实“三支一扶”大学生相关待遇</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（一）认真落实“三支一扶”大学生工作生活补贴标准通知政策。各地要加大财政保障力度，在现有“三支一扶”大学生工作生补贴标准基础上，建立工作生活补贴</w:t>
      </w:r>
      <w:proofErr w:type="gramStart"/>
      <w:r w:rsidRPr="00BE47A9">
        <w:rPr>
          <w:rFonts w:ascii="方正仿宋_GBK" w:eastAsia="方正仿宋_GBK" w:hint="eastAsia"/>
          <w:sz w:val="32"/>
          <w:szCs w:val="32"/>
        </w:rPr>
        <w:t>长效保障</w:t>
      </w:r>
      <w:proofErr w:type="gramEnd"/>
      <w:r w:rsidRPr="00BE47A9">
        <w:rPr>
          <w:rFonts w:ascii="方正仿宋_GBK" w:eastAsia="方正仿宋_GBK" w:hint="eastAsia"/>
          <w:sz w:val="32"/>
          <w:szCs w:val="32"/>
        </w:rPr>
        <w:t>机制。落实《关于统筹实施引导高校毕业生到农村基层服务项目工作的通知》（</w:t>
      </w:r>
      <w:proofErr w:type="gramStart"/>
      <w:r w:rsidRPr="00BE47A9">
        <w:rPr>
          <w:rFonts w:ascii="方正仿宋_GBK" w:eastAsia="方正仿宋_GBK" w:hint="eastAsia"/>
          <w:sz w:val="32"/>
          <w:szCs w:val="32"/>
        </w:rPr>
        <w:t>人社部</w:t>
      </w:r>
      <w:proofErr w:type="gramEnd"/>
      <w:r w:rsidRPr="00BE47A9">
        <w:rPr>
          <w:rFonts w:ascii="方正仿宋_GBK" w:eastAsia="方正仿宋_GBK" w:hint="eastAsia"/>
          <w:sz w:val="32"/>
          <w:szCs w:val="32"/>
        </w:rPr>
        <w:t>发[2009]42号）和《关于引发&lt;高校毕业生 “三支一扶”计划中央补助专项经费管理办法&gt;的通知》（</w:t>
      </w:r>
      <w:proofErr w:type="gramStart"/>
      <w:r w:rsidRPr="00BE47A9">
        <w:rPr>
          <w:rFonts w:ascii="方正仿宋_GBK" w:eastAsia="方正仿宋_GBK" w:hint="eastAsia"/>
          <w:sz w:val="32"/>
          <w:szCs w:val="32"/>
        </w:rPr>
        <w:t>财行</w:t>
      </w:r>
      <w:proofErr w:type="gramEnd"/>
      <w:r w:rsidRPr="00BE47A9">
        <w:rPr>
          <w:rFonts w:ascii="方正仿宋_GBK" w:eastAsia="方正仿宋_GBK" w:hint="eastAsia"/>
          <w:sz w:val="32"/>
          <w:szCs w:val="32"/>
        </w:rPr>
        <w:t>[2009]494号）的相关规定，根据当地经济发展和物价水平变化以及同岗位人员待遇水平等情况，适当调整“三支一扶”大学生工作生活补贴标准。“三支一扶”大学生在服务期间，应按照当地规定，参加相应社会保险。</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（二）做好经费申请和拨付工作。“三支一扶”计划所需经费由中央财政和地方各级财政共同负担。中央财政按照东中西部区域划分，给予各省“三支一扶”大学生的工作生活补贴以</w:t>
      </w:r>
      <w:r w:rsidRPr="00BE47A9">
        <w:rPr>
          <w:rFonts w:ascii="方正仿宋_GBK" w:eastAsia="方正仿宋_GBK" w:hint="eastAsia"/>
          <w:sz w:val="32"/>
          <w:szCs w:val="32"/>
        </w:rPr>
        <w:lastRenderedPageBreak/>
        <w:t>及参加社会保险等费用补助，地方财政负担组织、实施“三支一扶”计划必要的工作经费、服务人员体检、培训费用及工作生活补贴和社会保险补贴的不足部分等。各省（区、市）“三支一扶”计划中央补助专项经费预算申请，由各省级财政部门和人力资源社会保障部门按照中央下达的招募计划完成情况及补助标准予以确定，并于每年8月15日前联合报送财政部和人力资源社会保障部。经与全国高校毕业生“三支一扶”工作管理信息系统数据对比审核后，中央财政补助资金于9月底通过专项转移支付方式下达到各省级财政部门。</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（三）严格做好经费管理。各地要严格按照专项经费管理的有关规定，依托“三支一扶”工作管理信息系统，切实抓好经费拨付、使用、监督等各个环节，严格资金渠道，不断完善使用管理方式，确保专款专用。</w:t>
      </w:r>
    </w:p>
    <w:p w:rsidR="003D2629" w:rsidRPr="00BE47A9" w:rsidRDefault="003D2629" w:rsidP="00BE47A9">
      <w:pPr>
        <w:pStyle w:val="a3"/>
        <w:spacing w:line="580" w:lineRule="exact"/>
        <w:ind w:firstLineChars="100" w:firstLine="320"/>
        <w:rPr>
          <w:rFonts w:ascii="方正黑体_GBK" w:eastAsia="方正黑体_GBK" w:hint="eastAsia"/>
          <w:sz w:val="32"/>
          <w:szCs w:val="32"/>
        </w:rPr>
      </w:pPr>
      <w:r w:rsidRPr="00BE47A9">
        <w:rPr>
          <w:rFonts w:ascii="方正黑体_GBK" w:eastAsia="方正黑体_GBK" w:hint="eastAsia"/>
          <w:sz w:val="32"/>
          <w:szCs w:val="32"/>
        </w:rPr>
        <w:t>    </w:t>
      </w:r>
      <w:r w:rsidRPr="00BE47A9">
        <w:rPr>
          <w:rFonts w:ascii="方正黑体_GBK" w:eastAsia="方正黑体_GBK" w:hint="eastAsia"/>
          <w:sz w:val="32"/>
          <w:szCs w:val="32"/>
        </w:rPr>
        <w:t>四、 加大政策落实力度，全力做好服务期满人员就业服务工作</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（一）落实“三支一扶”大学生报考公务员相关政策。各地要按照《关于开展从大学生“村官”等服务基层项目人员中考试录用公务员工作的通知》（</w:t>
      </w:r>
      <w:proofErr w:type="gramStart"/>
      <w:r w:rsidRPr="00BE47A9">
        <w:rPr>
          <w:rFonts w:ascii="方正仿宋_GBK" w:eastAsia="方正仿宋_GBK" w:hint="eastAsia"/>
          <w:sz w:val="32"/>
          <w:szCs w:val="32"/>
        </w:rPr>
        <w:t>人社部</w:t>
      </w:r>
      <w:proofErr w:type="gramEnd"/>
      <w:r w:rsidRPr="00BE47A9">
        <w:rPr>
          <w:rFonts w:ascii="方正仿宋_GBK" w:eastAsia="方正仿宋_GBK" w:hint="eastAsia"/>
          <w:sz w:val="32"/>
          <w:szCs w:val="32"/>
        </w:rPr>
        <w:t>发[2010]52号）规定，加强协调，切实落实定向考录等政策，组织好服务期满考核合格的“三支一扶”大学生报考公务员工作。</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（二）加大事业单位吸纳三支一扶大学生就业力度。各地</w:t>
      </w:r>
      <w:proofErr w:type="gramStart"/>
      <w:r w:rsidRPr="00BE47A9">
        <w:rPr>
          <w:rFonts w:ascii="方正仿宋_GBK" w:eastAsia="方正仿宋_GBK" w:hint="eastAsia"/>
          <w:sz w:val="32"/>
          <w:szCs w:val="32"/>
        </w:rPr>
        <w:t>按照人社部</w:t>
      </w:r>
      <w:proofErr w:type="gramEnd"/>
      <w:r w:rsidRPr="00BE47A9">
        <w:rPr>
          <w:rFonts w:ascii="方正仿宋_GBK" w:eastAsia="方正仿宋_GBK" w:hint="eastAsia"/>
          <w:sz w:val="32"/>
          <w:szCs w:val="32"/>
        </w:rPr>
        <w:t>发[2009]42号等文件要求，落实好各类事业单位吸</w:t>
      </w:r>
      <w:r w:rsidRPr="00BE47A9">
        <w:rPr>
          <w:rFonts w:ascii="方正仿宋_GBK" w:eastAsia="方正仿宋_GBK" w:hint="eastAsia"/>
          <w:sz w:val="32"/>
          <w:szCs w:val="32"/>
        </w:rPr>
        <w:lastRenderedPageBreak/>
        <w:t>纳“三支一扶”大学生就业的相关政策。鼓励服务期满“三支一扶”大学生留在基层就业，采用拿出一定比例定向招录的办法，切实将事业单位公开招聘与服务期满考核合格“三支一扶”大学生就业结合起来。</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（三）支持三支一扶大学生自主创业。各地要积极鼓励支持服务期满“三支一扶”大学生自主创业，按照《关于实施2010高校毕业生就业推进行动大力促进高校毕业生就业的通知》（</w:t>
      </w:r>
      <w:proofErr w:type="gramStart"/>
      <w:r w:rsidRPr="00BE47A9">
        <w:rPr>
          <w:rFonts w:ascii="方正仿宋_GBK" w:eastAsia="方正仿宋_GBK" w:hint="eastAsia"/>
          <w:sz w:val="32"/>
          <w:szCs w:val="32"/>
        </w:rPr>
        <w:t>人社部</w:t>
      </w:r>
      <w:proofErr w:type="gramEnd"/>
      <w:r w:rsidRPr="00BE47A9">
        <w:rPr>
          <w:rFonts w:ascii="方正仿宋_GBK" w:eastAsia="方正仿宋_GBK" w:hint="eastAsia"/>
          <w:sz w:val="32"/>
          <w:szCs w:val="32"/>
        </w:rPr>
        <w:t>发[2010]25号）等文件要求，将其纳入“大学生创业引领计划”，提供相关政策帮扶和创业就业服务。</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四）扶助“三支一扶”大学生自主择业。各级“三支一扶”工作协调管理办公室要认真摸清底数，建立服务期满未就业人员信息库，切实帮助落实就业岗位。各级公共就业、人才服务机构要安排专门人员，设立专门窗口，为服务期满人员提供就业创业服务。在各类就业专项服务活动中，要将帮助促进各项目参加人员就业作为重要内容，切实开展有针对性的就业服务，做好“三支一扶”大学生参加就业服务活动的组织工作。各地尤其是县级人力资源社会保障部门对服务期满后仍长期事业的就业困难“三支一扶”大学生要确立“一对一”的帮扶工作机制，按规定提供及时的就业援助。</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（五）做好相关政策衔接。各地要注重政策配套衔接，做好“三支一扶”计划与执业医师资格考试和培训管理、升学考研、学费补偿和助学贷款代偿、工龄计算等相关政策的衔接。</w:t>
      </w:r>
      <w:r w:rsidRPr="00BE47A9">
        <w:rPr>
          <w:rFonts w:ascii="方正仿宋_GBK" w:eastAsia="方正仿宋_GBK" w:hint="eastAsia"/>
          <w:sz w:val="32"/>
          <w:szCs w:val="32"/>
        </w:rPr>
        <w:lastRenderedPageBreak/>
        <w:t>其户籍、档案转移接续手续按《关于做好2008年高校毕业生“三支一扶”计划实施工作通知》（</w:t>
      </w:r>
      <w:proofErr w:type="gramStart"/>
      <w:r w:rsidRPr="00BE47A9">
        <w:rPr>
          <w:rFonts w:ascii="方正仿宋_GBK" w:eastAsia="方正仿宋_GBK" w:hint="eastAsia"/>
          <w:sz w:val="32"/>
          <w:szCs w:val="32"/>
        </w:rPr>
        <w:t>人社厅</w:t>
      </w:r>
      <w:proofErr w:type="gramEnd"/>
      <w:r w:rsidRPr="00BE47A9">
        <w:rPr>
          <w:rFonts w:ascii="方正仿宋_GBK" w:eastAsia="方正仿宋_GBK" w:hint="eastAsia"/>
          <w:sz w:val="32"/>
          <w:szCs w:val="32"/>
        </w:rPr>
        <w:t>发[2008]6号）的规定执行。服务期满考核合格回生源地就业的“三支一扶”大学生，凭《高校毕业生“三支一扶”服务证书》同等享受生源地相关优惠政策。</w:t>
      </w:r>
    </w:p>
    <w:p w:rsidR="003D2629" w:rsidRPr="00BE47A9" w:rsidRDefault="003D2629" w:rsidP="00BE47A9">
      <w:pPr>
        <w:pStyle w:val="a3"/>
        <w:spacing w:line="580" w:lineRule="exact"/>
        <w:ind w:firstLineChars="100" w:firstLine="320"/>
        <w:rPr>
          <w:rFonts w:ascii="方正黑体_GBK" w:eastAsia="方正黑体_GBK" w:hint="eastAsia"/>
          <w:sz w:val="32"/>
          <w:szCs w:val="32"/>
        </w:rPr>
      </w:pPr>
      <w:bookmarkStart w:id="0" w:name="_GoBack"/>
      <w:r w:rsidRPr="00BE47A9">
        <w:rPr>
          <w:rFonts w:ascii="方正黑体_GBK" w:eastAsia="方正黑体_GBK" w:hint="eastAsia"/>
          <w:sz w:val="32"/>
          <w:szCs w:val="32"/>
        </w:rPr>
        <w:t>    </w:t>
      </w:r>
      <w:r w:rsidRPr="00BE47A9">
        <w:rPr>
          <w:rFonts w:ascii="方正黑体_GBK" w:eastAsia="方正黑体_GBK" w:hint="eastAsia"/>
          <w:sz w:val="32"/>
          <w:szCs w:val="32"/>
        </w:rPr>
        <w:t>五、 切实做好2011年“三支一扶”计划实施工作</w:t>
      </w:r>
    </w:p>
    <w:bookmarkEnd w:id="0"/>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2011年“三支一扶”计划实施工作即将启动，时间紧，任务重。各地要高度重视，加强组织领导，认真落实各项工作要求，统筹推进</w:t>
      </w:r>
      <w:proofErr w:type="gramStart"/>
      <w:r w:rsidRPr="00BE47A9">
        <w:rPr>
          <w:rFonts w:ascii="方正仿宋_GBK" w:eastAsia="方正仿宋_GBK" w:hint="eastAsia"/>
          <w:sz w:val="32"/>
          <w:szCs w:val="32"/>
        </w:rPr>
        <w:t>各引导</w:t>
      </w:r>
      <w:proofErr w:type="gramEnd"/>
      <w:r w:rsidRPr="00BE47A9">
        <w:rPr>
          <w:rFonts w:ascii="方正仿宋_GBK" w:eastAsia="方正仿宋_GBK" w:hint="eastAsia"/>
          <w:sz w:val="32"/>
          <w:szCs w:val="32"/>
        </w:rPr>
        <w:t>高校毕业生到农村基层服务工作，加强沟通协调，切实做好各项政策落实，为新一轮“三支一扶”计划的启动开好头、起好步。</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各地要抓紧开展选拔招募工作，按期完成选派任务。按照适当扩大“三支一扶”计划覆盖范围的要求，扎实做好基层岗位需求统计。根据中央下达招募计划，在4月份启动选拔招募工作，6月30日前完成。7月31日前，各省级“三支一扶”工作协调管理办公室要将实际招募人员的个人信息及时上传至全国高校毕业生“三支一扶”工作管理信息系统。各地要重视做好日常管理服务工作，结合实际，制定管理办法，创新管理方式，提高日常管理服务的规范化、制度化水平。已建立高校毕业生“三支一扶”计划工作管理信息系统的，要做好系统的更新，维护工作；尚未建立的，要在2011年6月底前完成。要全力做好服务期满未就业人员和2011年服务期满人员的就</w:t>
      </w:r>
      <w:r w:rsidRPr="00BE47A9">
        <w:rPr>
          <w:rFonts w:ascii="方正仿宋_GBK" w:eastAsia="方正仿宋_GBK" w:hint="eastAsia"/>
          <w:sz w:val="32"/>
          <w:szCs w:val="32"/>
        </w:rPr>
        <w:lastRenderedPageBreak/>
        <w:t>业服务工作，加大政策落实力度，充分挖掘基层就业岗位，积极吸纳服务期满“三支一扶”大学生，切实开展有针对性的服务，帮助服务期满“三支一扶”大学生实现就业。要支持开展主题突出、内容丰富、形式多样的宣传报道活动，为“三支一扶”工作的健康发展营造良好舆论氛围。</w:t>
      </w:r>
    </w:p>
    <w:p w:rsidR="003D2629" w:rsidRPr="00BE47A9" w:rsidRDefault="003D2629" w:rsidP="00BE47A9">
      <w:pPr>
        <w:pStyle w:val="a3"/>
        <w:spacing w:line="580" w:lineRule="exact"/>
        <w:ind w:firstLineChars="100" w:firstLine="320"/>
        <w:rPr>
          <w:rFonts w:ascii="方正仿宋_GBK" w:eastAsia="方正仿宋_GBK" w:hint="eastAsia"/>
          <w:sz w:val="32"/>
          <w:szCs w:val="32"/>
        </w:rPr>
      </w:pPr>
      <w:r w:rsidRPr="00BE47A9">
        <w:rPr>
          <w:rFonts w:ascii="方正仿宋_GBK" w:eastAsia="方正仿宋_GBK" w:hint="eastAsia"/>
          <w:sz w:val="32"/>
          <w:szCs w:val="32"/>
        </w:rPr>
        <w:t>    </w:t>
      </w:r>
      <w:r w:rsidRPr="00BE47A9">
        <w:rPr>
          <w:rFonts w:ascii="方正仿宋_GBK" w:eastAsia="方正仿宋_GBK" w:hint="eastAsia"/>
          <w:sz w:val="32"/>
          <w:szCs w:val="32"/>
        </w:rPr>
        <w:t>附件：2011年“三支一扶”计划名额分配方案</w:t>
      </w:r>
    </w:p>
    <w:p w:rsidR="00475519" w:rsidRPr="00BE47A9" w:rsidRDefault="00475519" w:rsidP="00BE47A9">
      <w:pPr>
        <w:pStyle w:val="a3"/>
        <w:spacing w:line="580" w:lineRule="exact"/>
        <w:rPr>
          <w:rFonts w:ascii="方正仿宋_GBK" w:eastAsia="方正仿宋_GBK" w:hint="eastAsia"/>
          <w:sz w:val="32"/>
          <w:szCs w:val="32"/>
        </w:rPr>
      </w:pPr>
    </w:p>
    <w:sectPr w:rsidR="00475519" w:rsidRPr="00BE47A9" w:rsidSect="00BE47A9">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7A9" w:rsidRDefault="00BE47A9" w:rsidP="00BE47A9">
      <w:r>
        <w:separator/>
      </w:r>
    </w:p>
  </w:endnote>
  <w:endnote w:type="continuationSeparator" w:id="0">
    <w:p w:rsidR="00BE47A9" w:rsidRDefault="00BE47A9" w:rsidP="00BE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5710"/>
      <w:docPartObj>
        <w:docPartGallery w:val="Page Numbers (Bottom of Page)"/>
        <w:docPartUnique/>
      </w:docPartObj>
    </w:sdtPr>
    <w:sdtContent>
      <w:p w:rsidR="00BE47A9" w:rsidRDefault="00BE47A9">
        <w:pPr>
          <w:pStyle w:val="a5"/>
          <w:jc w:val="center"/>
        </w:pPr>
        <w:r>
          <w:fldChar w:fldCharType="begin"/>
        </w:r>
        <w:r>
          <w:instrText>PAGE   \* MERGEFORMAT</w:instrText>
        </w:r>
        <w:r>
          <w:fldChar w:fldCharType="separate"/>
        </w:r>
        <w:r w:rsidRPr="00BE47A9">
          <w:rPr>
            <w:noProof/>
            <w:lang w:val="zh-CN"/>
          </w:rPr>
          <w:t>8</w:t>
        </w:r>
        <w:r>
          <w:fldChar w:fldCharType="end"/>
        </w:r>
      </w:p>
    </w:sdtContent>
  </w:sdt>
  <w:p w:rsidR="00BE47A9" w:rsidRDefault="00BE47A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7A9" w:rsidRDefault="00BE47A9" w:rsidP="00BE47A9">
      <w:r>
        <w:separator/>
      </w:r>
    </w:p>
  </w:footnote>
  <w:footnote w:type="continuationSeparator" w:id="0">
    <w:p w:rsidR="00BE47A9" w:rsidRDefault="00BE47A9" w:rsidP="00BE47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629"/>
    <w:rsid w:val="003D2629"/>
    <w:rsid w:val="00475519"/>
    <w:rsid w:val="00BE4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E47A9"/>
    <w:pPr>
      <w:widowControl w:val="0"/>
      <w:jc w:val="both"/>
    </w:pPr>
  </w:style>
  <w:style w:type="paragraph" w:styleId="a4">
    <w:name w:val="header"/>
    <w:basedOn w:val="a"/>
    <w:link w:val="Char"/>
    <w:uiPriority w:val="99"/>
    <w:unhideWhenUsed/>
    <w:rsid w:val="00BE47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E47A9"/>
    <w:rPr>
      <w:sz w:val="18"/>
      <w:szCs w:val="18"/>
    </w:rPr>
  </w:style>
  <w:style w:type="paragraph" w:styleId="a5">
    <w:name w:val="footer"/>
    <w:basedOn w:val="a"/>
    <w:link w:val="Char0"/>
    <w:uiPriority w:val="99"/>
    <w:unhideWhenUsed/>
    <w:rsid w:val="00BE47A9"/>
    <w:pPr>
      <w:tabs>
        <w:tab w:val="center" w:pos="4153"/>
        <w:tab w:val="right" w:pos="8306"/>
      </w:tabs>
      <w:snapToGrid w:val="0"/>
      <w:jc w:val="left"/>
    </w:pPr>
    <w:rPr>
      <w:sz w:val="18"/>
      <w:szCs w:val="18"/>
    </w:rPr>
  </w:style>
  <w:style w:type="character" w:customStyle="1" w:styleId="Char0">
    <w:name w:val="页脚 Char"/>
    <w:basedOn w:val="a0"/>
    <w:link w:val="a5"/>
    <w:uiPriority w:val="99"/>
    <w:rsid w:val="00BE47A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E47A9"/>
    <w:pPr>
      <w:widowControl w:val="0"/>
      <w:jc w:val="both"/>
    </w:pPr>
  </w:style>
  <w:style w:type="paragraph" w:styleId="a4">
    <w:name w:val="header"/>
    <w:basedOn w:val="a"/>
    <w:link w:val="Char"/>
    <w:uiPriority w:val="99"/>
    <w:unhideWhenUsed/>
    <w:rsid w:val="00BE47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E47A9"/>
    <w:rPr>
      <w:sz w:val="18"/>
      <w:szCs w:val="18"/>
    </w:rPr>
  </w:style>
  <w:style w:type="paragraph" w:styleId="a5">
    <w:name w:val="footer"/>
    <w:basedOn w:val="a"/>
    <w:link w:val="Char0"/>
    <w:uiPriority w:val="99"/>
    <w:unhideWhenUsed/>
    <w:rsid w:val="00BE47A9"/>
    <w:pPr>
      <w:tabs>
        <w:tab w:val="center" w:pos="4153"/>
        <w:tab w:val="right" w:pos="8306"/>
      </w:tabs>
      <w:snapToGrid w:val="0"/>
      <w:jc w:val="left"/>
    </w:pPr>
    <w:rPr>
      <w:sz w:val="18"/>
      <w:szCs w:val="18"/>
    </w:rPr>
  </w:style>
  <w:style w:type="character" w:customStyle="1" w:styleId="Char0">
    <w:name w:val="页脚 Char"/>
    <w:basedOn w:val="a0"/>
    <w:link w:val="a5"/>
    <w:uiPriority w:val="99"/>
    <w:rsid w:val="00BE47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364488">
      <w:bodyDiv w:val="1"/>
      <w:marLeft w:val="0"/>
      <w:marRight w:val="0"/>
      <w:marTop w:val="0"/>
      <w:marBottom w:val="0"/>
      <w:divBdr>
        <w:top w:val="none" w:sz="0" w:space="0" w:color="auto"/>
        <w:left w:val="none" w:sz="0" w:space="0" w:color="auto"/>
        <w:bottom w:val="none" w:sz="0" w:space="0" w:color="auto"/>
        <w:right w:val="none" w:sz="0" w:space="0" w:color="auto"/>
      </w:divBdr>
      <w:divsChild>
        <w:div w:id="313873405">
          <w:marLeft w:val="0"/>
          <w:marRight w:val="0"/>
          <w:marTop w:val="0"/>
          <w:marBottom w:val="0"/>
          <w:divBdr>
            <w:top w:val="none" w:sz="0" w:space="0" w:color="auto"/>
            <w:left w:val="none" w:sz="0" w:space="0" w:color="auto"/>
            <w:bottom w:val="none" w:sz="0" w:space="0" w:color="auto"/>
            <w:right w:val="none" w:sz="0" w:space="0" w:color="auto"/>
          </w:divBdr>
          <w:divsChild>
            <w:div w:id="339242009">
              <w:marLeft w:val="0"/>
              <w:marRight w:val="0"/>
              <w:marTop w:val="0"/>
              <w:marBottom w:val="0"/>
              <w:divBdr>
                <w:top w:val="none" w:sz="0" w:space="0" w:color="auto"/>
                <w:left w:val="none" w:sz="0" w:space="0" w:color="auto"/>
                <w:bottom w:val="none" w:sz="0" w:space="0" w:color="auto"/>
                <w:right w:val="none" w:sz="0" w:space="0" w:color="auto"/>
              </w:divBdr>
              <w:divsChild>
                <w:div w:id="311258874">
                  <w:marLeft w:val="0"/>
                  <w:marRight w:val="0"/>
                  <w:marTop w:val="0"/>
                  <w:marBottom w:val="0"/>
                  <w:divBdr>
                    <w:top w:val="none" w:sz="0" w:space="0" w:color="auto"/>
                    <w:left w:val="none" w:sz="0" w:space="0" w:color="auto"/>
                    <w:bottom w:val="none" w:sz="0" w:space="0" w:color="auto"/>
                    <w:right w:val="none" w:sz="0" w:space="0" w:color="auto"/>
                  </w:divBdr>
                  <w:divsChild>
                    <w:div w:id="394090412">
                      <w:marLeft w:val="0"/>
                      <w:marRight w:val="0"/>
                      <w:marTop w:val="0"/>
                      <w:marBottom w:val="0"/>
                      <w:divBdr>
                        <w:top w:val="none" w:sz="0" w:space="0" w:color="auto"/>
                        <w:left w:val="none" w:sz="0" w:space="0" w:color="auto"/>
                        <w:bottom w:val="none" w:sz="0" w:space="0" w:color="auto"/>
                        <w:right w:val="none" w:sz="0" w:space="0" w:color="auto"/>
                      </w:divBdr>
                      <w:divsChild>
                        <w:div w:id="1902131094">
                          <w:marLeft w:val="0"/>
                          <w:marRight w:val="0"/>
                          <w:marTop w:val="0"/>
                          <w:marBottom w:val="0"/>
                          <w:divBdr>
                            <w:top w:val="none" w:sz="0" w:space="0" w:color="auto"/>
                            <w:left w:val="none" w:sz="0" w:space="0" w:color="auto"/>
                            <w:bottom w:val="none" w:sz="0" w:space="0" w:color="auto"/>
                            <w:right w:val="none" w:sz="0" w:space="0" w:color="auto"/>
                          </w:divBdr>
                          <w:divsChild>
                            <w:div w:id="135360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6476328">
      <w:bodyDiv w:val="1"/>
      <w:marLeft w:val="0"/>
      <w:marRight w:val="0"/>
      <w:marTop w:val="0"/>
      <w:marBottom w:val="0"/>
      <w:divBdr>
        <w:top w:val="none" w:sz="0" w:space="0" w:color="auto"/>
        <w:left w:val="none" w:sz="0" w:space="0" w:color="auto"/>
        <w:bottom w:val="none" w:sz="0" w:space="0" w:color="auto"/>
        <w:right w:val="none" w:sz="0" w:space="0" w:color="auto"/>
      </w:divBdr>
      <w:divsChild>
        <w:div w:id="772362747">
          <w:marLeft w:val="0"/>
          <w:marRight w:val="0"/>
          <w:marTop w:val="0"/>
          <w:marBottom w:val="0"/>
          <w:divBdr>
            <w:top w:val="none" w:sz="0" w:space="0" w:color="auto"/>
            <w:left w:val="none" w:sz="0" w:space="0" w:color="auto"/>
            <w:bottom w:val="none" w:sz="0" w:space="0" w:color="auto"/>
            <w:right w:val="none" w:sz="0" w:space="0" w:color="auto"/>
          </w:divBdr>
          <w:divsChild>
            <w:div w:id="662974528">
              <w:marLeft w:val="0"/>
              <w:marRight w:val="0"/>
              <w:marTop w:val="0"/>
              <w:marBottom w:val="0"/>
              <w:divBdr>
                <w:top w:val="none" w:sz="0" w:space="0" w:color="auto"/>
                <w:left w:val="none" w:sz="0" w:space="0" w:color="auto"/>
                <w:bottom w:val="none" w:sz="0" w:space="0" w:color="auto"/>
                <w:right w:val="none" w:sz="0" w:space="0" w:color="auto"/>
              </w:divBdr>
              <w:divsChild>
                <w:div w:id="669874556">
                  <w:marLeft w:val="0"/>
                  <w:marRight w:val="0"/>
                  <w:marTop w:val="0"/>
                  <w:marBottom w:val="0"/>
                  <w:divBdr>
                    <w:top w:val="none" w:sz="0" w:space="0" w:color="auto"/>
                    <w:left w:val="none" w:sz="0" w:space="0" w:color="auto"/>
                    <w:bottom w:val="none" w:sz="0" w:space="0" w:color="auto"/>
                    <w:right w:val="none" w:sz="0" w:space="0" w:color="auto"/>
                  </w:divBdr>
                  <w:divsChild>
                    <w:div w:id="498817295">
                      <w:marLeft w:val="0"/>
                      <w:marRight w:val="0"/>
                      <w:marTop w:val="0"/>
                      <w:marBottom w:val="0"/>
                      <w:divBdr>
                        <w:top w:val="none" w:sz="0" w:space="0" w:color="auto"/>
                        <w:left w:val="none" w:sz="0" w:space="0" w:color="auto"/>
                        <w:bottom w:val="none" w:sz="0" w:space="0" w:color="auto"/>
                        <w:right w:val="none" w:sz="0" w:space="0" w:color="auto"/>
                      </w:divBdr>
                      <w:divsChild>
                        <w:div w:id="79391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615</Words>
  <Characters>3507</Characters>
  <Application>Microsoft Office Word</Application>
  <DocSecurity>0</DocSecurity>
  <Lines>29</Lines>
  <Paragraphs>8</Paragraphs>
  <ScaleCrop>false</ScaleCrop>
  <Company/>
  <LinksUpToDate>false</LinksUpToDate>
  <CharactersWithSpaces>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2013-05-28T01:46:00Z</dcterms:created>
  <dcterms:modified xsi:type="dcterms:W3CDTF">2013-05-30T09:03:00Z</dcterms:modified>
</cp:coreProperties>
</file>